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34D" w:rsidRDefault="0080734D" w:rsidP="00B83464">
      <w:pPr>
        <w:pStyle w:val="Bezproreda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304"/>
      </w:tblGrid>
      <w:tr w:rsidR="004B1ABC" w:rsidRPr="004B1ABC" w:rsidTr="00461A9D">
        <w:trPr>
          <w:trHeight w:val="1266"/>
        </w:trPr>
        <w:tc>
          <w:tcPr>
            <w:tcW w:w="2797" w:type="dxa"/>
          </w:tcPr>
          <w:p w:rsidR="004B1ABC" w:rsidRPr="004B1ABC" w:rsidRDefault="00B83464" w:rsidP="004B1ABC">
            <w:pPr>
              <w:rPr>
                <w:rFonts w:eastAsia="Calibri"/>
                <w:b/>
                <w:lang w:eastAsia="en-US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NAZIV KORISNIKA:</w:t>
            </w: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489" w:type="dxa"/>
          </w:tcPr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GLAZBENA ŠKOLA IVANA MATETIĆA RONJGOVA RIJEKA</w:t>
            </w:r>
          </w:p>
        </w:tc>
      </w:tr>
    </w:tbl>
    <w:p w:rsidR="004B1ABC" w:rsidRDefault="004B1ABC" w:rsidP="004B1ABC">
      <w:pPr>
        <w:spacing w:after="200" w:line="276" w:lineRule="auto"/>
        <w:rPr>
          <w:rFonts w:eastAsia="Calibri"/>
          <w:lang w:eastAsia="en-US"/>
        </w:rPr>
      </w:pPr>
    </w:p>
    <w:p w:rsidR="0080734D" w:rsidRPr="004B1ABC" w:rsidRDefault="0080734D" w:rsidP="004B1ABC">
      <w:pPr>
        <w:spacing w:after="200" w:line="276" w:lineRule="auto"/>
        <w:rPr>
          <w:rFonts w:eastAsia="Calibri"/>
          <w:lang w:eastAsia="en-US"/>
        </w:rPr>
      </w:pPr>
    </w:p>
    <w:tbl>
      <w:tblPr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72"/>
      </w:tblGrid>
      <w:tr w:rsidR="004B1ABC" w:rsidRPr="004B1ABC" w:rsidTr="003E6DF9">
        <w:tc>
          <w:tcPr>
            <w:tcW w:w="2802" w:type="dxa"/>
          </w:tcPr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ZADAĆA: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</w:tc>
        <w:tc>
          <w:tcPr>
            <w:tcW w:w="6572" w:type="dxa"/>
          </w:tcPr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Osnovna zadaća  Glazbene škole Ivana Matetića Ronjgova Rijeka jest poučavati učenike vještinama i znanjima potrebnim za umjetničko izvođenje</w:t>
            </w:r>
            <w:r w:rsidR="000C6443">
              <w:rPr>
                <w:rFonts w:eastAsia="Calibri"/>
                <w:lang w:eastAsia="en-US"/>
              </w:rPr>
              <w:t xml:space="preserve">, percepciju i znanje o glazbi </w:t>
            </w:r>
            <w:r w:rsidRPr="004B1ABC">
              <w:rPr>
                <w:rFonts w:eastAsia="Calibri"/>
                <w:lang w:eastAsia="en-US"/>
              </w:rPr>
              <w:t xml:space="preserve">što će dovesti do odrastanja  kompletnih mladih osoba s razvijenim samopoštovanjem i odgovornim svjetonazorom. 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</w:tc>
      </w:tr>
    </w:tbl>
    <w:p w:rsidR="004B1ABC" w:rsidRDefault="004B1ABC" w:rsidP="004B1ABC">
      <w:pPr>
        <w:spacing w:after="200" w:line="276" w:lineRule="auto"/>
        <w:rPr>
          <w:rFonts w:eastAsia="Calibri"/>
          <w:lang w:eastAsia="en-US"/>
        </w:rPr>
      </w:pPr>
    </w:p>
    <w:p w:rsidR="0080734D" w:rsidRPr="004B1ABC" w:rsidRDefault="0080734D" w:rsidP="004B1ABC">
      <w:pPr>
        <w:spacing w:after="200" w:line="276" w:lineRule="auto"/>
        <w:rPr>
          <w:rFonts w:eastAsia="Calibri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4B1ABC" w:rsidRPr="004B1ABC" w:rsidTr="003E6DF9">
        <w:tc>
          <w:tcPr>
            <w:tcW w:w="2802" w:type="dxa"/>
          </w:tcPr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ORGANIZACIJSKA STRUKTURA:</w:t>
            </w: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20" w:type="dxa"/>
          </w:tcPr>
          <w:p w:rsidR="004B1ABC" w:rsidRPr="004B1ABC" w:rsidRDefault="004B1ABC" w:rsidP="0065576C">
            <w:pPr>
              <w:jc w:val="both"/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 xml:space="preserve">Glazbena škola Ivana Matetića </w:t>
            </w:r>
            <w:r w:rsidR="00E85058">
              <w:rPr>
                <w:rFonts w:eastAsia="Calibri"/>
                <w:lang w:eastAsia="en-US"/>
              </w:rPr>
              <w:t>Ronjgova Rijeka djeluje na tri</w:t>
            </w:r>
            <w:r w:rsidRPr="004B1ABC">
              <w:rPr>
                <w:rFonts w:eastAsia="Calibri"/>
                <w:lang w:eastAsia="en-US"/>
              </w:rPr>
              <w:t xml:space="preserve"> loka</w:t>
            </w:r>
            <w:r w:rsidR="000C6443">
              <w:rPr>
                <w:rFonts w:eastAsia="Calibri"/>
                <w:lang w:eastAsia="en-US"/>
              </w:rPr>
              <w:t>cije. U Rijeci, Laginjina br.1 ,</w:t>
            </w:r>
            <w:r w:rsidRPr="004B1ABC">
              <w:rPr>
                <w:rFonts w:eastAsia="Calibri"/>
                <w:lang w:eastAsia="en-US"/>
              </w:rPr>
              <w:t xml:space="preserve"> u Područnom odjelu n</w:t>
            </w:r>
            <w:r w:rsidR="00E85058">
              <w:rPr>
                <w:rFonts w:eastAsia="Calibri"/>
                <w:lang w:eastAsia="en-US"/>
              </w:rPr>
              <w:t xml:space="preserve">a otoku Rabu, Gornja ulica br.3 i Područnom odjelu u Krku,Frankopanska ulica </w:t>
            </w:r>
            <w:r w:rsidR="005D15A1">
              <w:rPr>
                <w:rFonts w:eastAsia="Calibri"/>
                <w:lang w:eastAsia="en-US"/>
              </w:rPr>
              <w:t>br.</w:t>
            </w:r>
            <w:r w:rsidR="004366E1">
              <w:rPr>
                <w:rFonts w:eastAsia="Calibri"/>
                <w:lang w:eastAsia="en-US"/>
              </w:rPr>
              <w:t>40</w:t>
            </w:r>
            <w:r w:rsidR="00E85058">
              <w:rPr>
                <w:rFonts w:eastAsia="Calibri"/>
                <w:lang w:eastAsia="en-US"/>
              </w:rPr>
              <w:t>.</w:t>
            </w:r>
            <w:r w:rsidR="00CA6D5D">
              <w:rPr>
                <w:rFonts w:eastAsia="Calibri"/>
                <w:lang w:eastAsia="en-US"/>
              </w:rPr>
              <w:t xml:space="preserve"> </w:t>
            </w:r>
            <w:r w:rsidRPr="004B1ABC">
              <w:rPr>
                <w:rFonts w:eastAsia="Calibri"/>
                <w:lang w:eastAsia="en-US"/>
              </w:rPr>
              <w:t>Nastava je organizirana u petodnevnom radnom tj</w:t>
            </w:r>
            <w:r w:rsidR="004366E1">
              <w:rPr>
                <w:rFonts w:eastAsia="Calibri"/>
                <w:lang w:eastAsia="en-US"/>
              </w:rPr>
              <w:t>ednu, a zbog specifičnosti nastave ista</w:t>
            </w:r>
            <w:r w:rsidR="000C6443">
              <w:rPr>
                <w:rFonts w:eastAsia="Calibri"/>
                <w:lang w:eastAsia="en-US"/>
              </w:rPr>
              <w:t xml:space="preserve">  je </w:t>
            </w:r>
            <w:r w:rsidRPr="004B1ABC">
              <w:rPr>
                <w:rFonts w:eastAsia="Calibri"/>
                <w:lang w:eastAsia="en-US"/>
              </w:rPr>
              <w:t xml:space="preserve"> organizira</w:t>
            </w:r>
            <w:r w:rsidR="004366E1">
              <w:rPr>
                <w:rFonts w:eastAsia="Calibri"/>
                <w:lang w:eastAsia="en-US"/>
              </w:rPr>
              <w:t>na  i subotom. Zbog</w:t>
            </w:r>
            <w:r w:rsidRPr="004B1ABC">
              <w:rPr>
                <w:rFonts w:eastAsia="Calibri"/>
                <w:lang w:eastAsia="en-US"/>
              </w:rPr>
              <w:t xml:space="preserve"> nedostatka prostora za uređenje kabineta informatike i sportske dvorane, nastava navedenih predmeta organizirana je u Gimnaziji Andrije Mohorovičića u Rijeci.</w:t>
            </w:r>
            <w:r w:rsidR="003B0047">
              <w:rPr>
                <w:rFonts w:eastAsia="Calibri"/>
                <w:lang w:eastAsia="en-US"/>
              </w:rPr>
              <w:t xml:space="preserve"> </w:t>
            </w:r>
            <w:r w:rsidRPr="004B1ABC">
              <w:rPr>
                <w:rFonts w:eastAsia="Calibri"/>
                <w:lang w:eastAsia="en-US"/>
              </w:rPr>
              <w:t>Škola je registrirana kao srednjoškolska ustanova koja u svom sastavu ima predškolsko, osnovno i srednje obr</w:t>
            </w:r>
            <w:r w:rsidR="00E85058">
              <w:rPr>
                <w:rFonts w:eastAsia="Calibri"/>
                <w:lang w:eastAsia="en-US"/>
              </w:rPr>
              <w:t>azovanje.</w:t>
            </w:r>
            <w:r w:rsidR="006C5453">
              <w:rPr>
                <w:rFonts w:eastAsia="Calibri"/>
                <w:lang w:eastAsia="en-US"/>
              </w:rPr>
              <w:t xml:space="preserve"> </w:t>
            </w:r>
            <w:r w:rsidR="00A27C3F">
              <w:rPr>
                <w:rFonts w:eastAsia="Calibri"/>
                <w:lang w:eastAsia="en-US"/>
              </w:rPr>
              <w:t>U školi je zaposleno 9</w:t>
            </w:r>
            <w:r w:rsidR="0065576C">
              <w:rPr>
                <w:rFonts w:eastAsia="Calibri"/>
                <w:lang w:eastAsia="en-US"/>
              </w:rPr>
              <w:t>4</w:t>
            </w:r>
            <w:r w:rsidR="003713FA" w:rsidRPr="00D56324">
              <w:rPr>
                <w:rFonts w:eastAsia="Calibri"/>
                <w:lang w:eastAsia="en-US"/>
              </w:rPr>
              <w:t xml:space="preserve"> djelatnika od čega 7</w:t>
            </w:r>
            <w:r w:rsidR="0065576C">
              <w:rPr>
                <w:rFonts w:eastAsia="Calibri"/>
                <w:lang w:eastAsia="en-US"/>
              </w:rPr>
              <w:t>9</w:t>
            </w:r>
            <w:r w:rsidR="003713FA" w:rsidRPr="00D56324">
              <w:rPr>
                <w:rFonts w:eastAsia="Calibri"/>
                <w:lang w:eastAsia="en-US"/>
              </w:rPr>
              <w:t xml:space="preserve"> redovnih nastavnika, 1 </w:t>
            </w:r>
            <w:r w:rsidR="00A27C3F">
              <w:rPr>
                <w:rFonts w:eastAsia="Calibri"/>
                <w:lang w:eastAsia="en-US"/>
              </w:rPr>
              <w:t xml:space="preserve">stručni suradnik-knjižničarka, </w:t>
            </w:r>
            <w:r w:rsidR="0065576C">
              <w:rPr>
                <w:rFonts w:eastAsia="Calibri"/>
                <w:lang w:eastAsia="en-US"/>
              </w:rPr>
              <w:t>6</w:t>
            </w:r>
            <w:r w:rsidR="003713FA" w:rsidRPr="00D56324">
              <w:rPr>
                <w:rFonts w:eastAsia="Calibri"/>
                <w:lang w:eastAsia="en-US"/>
              </w:rPr>
              <w:t xml:space="preserve"> vanjskih suradnika, 3 spremačice, domar, 3 administrativne djelatnice i ravnatelj.</w:t>
            </w:r>
          </w:p>
        </w:tc>
      </w:tr>
    </w:tbl>
    <w:p w:rsidR="0080734D" w:rsidRDefault="0080734D" w:rsidP="004B1ABC">
      <w:pPr>
        <w:spacing w:after="200" w:line="276" w:lineRule="auto"/>
        <w:rPr>
          <w:rFonts w:eastAsia="Calibri"/>
          <w:lang w:eastAsia="en-US"/>
        </w:rPr>
      </w:pPr>
    </w:p>
    <w:p w:rsidR="0080734D" w:rsidRDefault="0080734D" w:rsidP="004B1A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758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695"/>
        <w:gridCol w:w="2562"/>
        <w:gridCol w:w="1596"/>
        <w:gridCol w:w="1596"/>
        <w:gridCol w:w="1596"/>
      </w:tblGrid>
      <w:tr w:rsidR="00CE656C" w:rsidRPr="003E6DF9" w:rsidTr="00AD5E9B">
        <w:trPr>
          <w:trHeight w:val="360"/>
        </w:trPr>
        <w:tc>
          <w:tcPr>
            <w:tcW w:w="2713" w:type="dxa"/>
            <w:vMerge w:val="restart"/>
          </w:tcPr>
          <w:p w:rsidR="00CE656C" w:rsidRPr="003E6DF9" w:rsidRDefault="00CE656C" w:rsidP="00AD5E9B">
            <w:pPr>
              <w:ind w:left="53" w:hanging="53"/>
              <w:rPr>
                <w:rFonts w:eastAsia="Calibri"/>
                <w:lang w:eastAsia="en-US"/>
              </w:rPr>
            </w:pPr>
          </w:p>
          <w:p w:rsidR="00CE656C" w:rsidRPr="003E6DF9" w:rsidRDefault="00CE656C" w:rsidP="00AD5E9B">
            <w:pPr>
              <w:rPr>
                <w:rFonts w:eastAsia="Calibri"/>
                <w:b/>
                <w:lang w:eastAsia="en-US"/>
              </w:rPr>
            </w:pPr>
            <w:r w:rsidRPr="003E6DF9">
              <w:rPr>
                <w:rFonts w:eastAsia="Calibri"/>
                <w:b/>
                <w:lang w:eastAsia="en-US"/>
              </w:rPr>
              <w:t xml:space="preserve">FINANCIJSKI PLAN ZA </w:t>
            </w:r>
          </w:p>
          <w:p w:rsidR="00CE656C" w:rsidRPr="003E6DF9" w:rsidRDefault="007D6B81" w:rsidP="00AD5E9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3713FA">
              <w:rPr>
                <w:rFonts w:eastAsia="Calibri"/>
                <w:b/>
                <w:lang w:eastAsia="en-US"/>
              </w:rPr>
              <w:t>2</w:t>
            </w:r>
            <w:r w:rsidR="0065576C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.-202</w:t>
            </w:r>
            <w:r w:rsidR="0065576C">
              <w:rPr>
                <w:rFonts w:eastAsia="Calibri"/>
                <w:b/>
                <w:lang w:eastAsia="en-US"/>
              </w:rPr>
              <w:t>3</w:t>
            </w:r>
            <w:r w:rsidR="00CE656C" w:rsidRPr="003E6DF9">
              <w:rPr>
                <w:rFonts w:eastAsia="Calibri"/>
                <w:b/>
                <w:lang w:eastAsia="en-US"/>
              </w:rPr>
              <w:t>.GODINU:</w:t>
            </w:r>
          </w:p>
          <w:p w:rsidR="00CE656C" w:rsidRPr="003E6DF9" w:rsidRDefault="00CE656C" w:rsidP="00AD5E9B">
            <w:pPr>
              <w:rPr>
                <w:rFonts w:eastAsia="Calibri"/>
                <w:b/>
                <w:lang w:eastAsia="en-US"/>
              </w:rPr>
            </w:pPr>
          </w:p>
          <w:p w:rsidR="00CE656C" w:rsidRPr="003E6DF9" w:rsidRDefault="00CE656C" w:rsidP="00AD5E9B">
            <w:pPr>
              <w:rPr>
                <w:rFonts w:eastAsia="Calibri"/>
                <w:lang w:eastAsia="en-US"/>
              </w:rPr>
            </w:pPr>
          </w:p>
          <w:p w:rsidR="00CE656C" w:rsidRPr="003E6DF9" w:rsidRDefault="00CE656C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CE656C" w:rsidRPr="003E6DF9" w:rsidRDefault="00CE656C" w:rsidP="00AD5E9B">
            <w:pPr>
              <w:rPr>
                <w:rFonts w:eastAsia="Calibri"/>
                <w:b/>
                <w:lang w:eastAsia="en-US"/>
              </w:rPr>
            </w:pPr>
            <w:r w:rsidRPr="003E6DF9">
              <w:rPr>
                <w:rFonts w:eastAsia="Calibri"/>
                <w:b/>
                <w:lang w:eastAsia="en-US"/>
              </w:rPr>
              <w:t>R.b.</w:t>
            </w:r>
          </w:p>
        </w:tc>
        <w:tc>
          <w:tcPr>
            <w:tcW w:w="2562" w:type="dxa"/>
          </w:tcPr>
          <w:p w:rsidR="00CE656C" w:rsidRPr="003E6DF9" w:rsidRDefault="00CE656C" w:rsidP="00AD5E9B">
            <w:pPr>
              <w:jc w:val="center"/>
              <w:rPr>
                <w:rFonts w:eastAsia="Calibri"/>
                <w:b/>
                <w:lang w:eastAsia="en-US"/>
              </w:rPr>
            </w:pPr>
            <w:r w:rsidRPr="003E6DF9">
              <w:rPr>
                <w:rFonts w:eastAsia="Calibri"/>
                <w:b/>
                <w:lang w:eastAsia="en-US"/>
              </w:rPr>
              <w:t>Naziv programa</w:t>
            </w:r>
          </w:p>
        </w:tc>
        <w:tc>
          <w:tcPr>
            <w:tcW w:w="1596" w:type="dxa"/>
          </w:tcPr>
          <w:p w:rsidR="00CE656C" w:rsidRPr="003E6DF9" w:rsidRDefault="00CE656C" w:rsidP="0065576C">
            <w:pPr>
              <w:jc w:val="center"/>
              <w:rPr>
                <w:rFonts w:eastAsia="Calibri"/>
                <w:b/>
                <w:lang w:eastAsia="en-US"/>
              </w:rPr>
            </w:pPr>
            <w:r w:rsidRPr="003E6DF9">
              <w:rPr>
                <w:rFonts w:eastAsia="Calibri"/>
                <w:b/>
                <w:lang w:eastAsia="en-US"/>
              </w:rPr>
              <w:t>20</w:t>
            </w:r>
            <w:r w:rsidR="003713FA">
              <w:rPr>
                <w:rFonts w:eastAsia="Calibri"/>
                <w:b/>
                <w:lang w:eastAsia="en-US"/>
              </w:rPr>
              <w:t>2</w:t>
            </w:r>
            <w:r w:rsidR="0065576C">
              <w:rPr>
                <w:rFonts w:eastAsia="Calibri"/>
                <w:b/>
                <w:lang w:eastAsia="en-US"/>
              </w:rPr>
              <w:t>1</w:t>
            </w:r>
            <w:r w:rsidRPr="003E6DF9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596" w:type="dxa"/>
          </w:tcPr>
          <w:p w:rsidR="00CE656C" w:rsidRPr="003E6DF9" w:rsidRDefault="00CE656C" w:rsidP="0065576C">
            <w:pPr>
              <w:jc w:val="center"/>
              <w:rPr>
                <w:rFonts w:eastAsia="Calibri"/>
                <w:b/>
                <w:lang w:eastAsia="en-US"/>
              </w:rPr>
            </w:pPr>
            <w:r w:rsidRPr="003E6DF9">
              <w:rPr>
                <w:rFonts w:eastAsia="Calibri"/>
                <w:b/>
                <w:lang w:eastAsia="en-US"/>
              </w:rPr>
              <w:t>20</w:t>
            </w:r>
            <w:r w:rsidR="003713FA">
              <w:rPr>
                <w:rFonts w:eastAsia="Calibri"/>
                <w:b/>
                <w:lang w:eastAsia="en-US"/>
              </w:rPr>
              <w:t>2</w:t>
            </w:r>
            <w:r w:rsidR="0065576C">
              <w:rPr>
                <w:rFonts w:eastAsia="Calibri"/>
                <w:b/>
                <w:lang w:eastAsia="en-US"/>
              </w:rPr>
              <w:t>2</w:t>
            </w:r>
            <w:r w:rsidRPr="003E6DF9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596" w:type="dxa"/>
          </w:tcPr>
          <w:p w:rsidR="00CE656C" w:rsidRPr="003E6DF9" w:rsidRDefault="00CE656C" w:rsidP="0065576C">
            <w:pPr>
              <w:jc w:val="center"/>
              <w:rPr>
                <w:rFonts w:eastAsia="Calibri"/>
                <w:b/>
                <w:lang w:eastAsia="en-US"/>
              </w:rPr>
            </w:pPr>
            <w:r w:rsidRPr="003E6DF9">
              <w:rPr>
                <w:rFonts w:eastAsia="Calibri"/>
                <w:b/>
                <w:lang w:eastAsia="en-US"/>
              </w:rPr>
              <w:t>20</w:t>
            </w:r>
            <w:r w:rsidR="00407F97">
              <w:rPr>
                <w:rFonts w:eastAsia="Calibri"/>
                <w:b/>
                <w:lang w:eastAsia="en-US"/>
              </w:rPr>
              <w:t>2</w:t>
            </w:r>
            <w:r w:rsidR="0065576C">
              <w:rPr>
                <w:rFonts w:eastAsia="Calibri"/>
                <w:b/>
                <w:lang w:eastAsia="en-US"/>
              </w:rPr>
              <w:t>3</w:t>
            </w:r>
            <w:r w:rsidRPr="003E6DF9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3713FA" w:rsidRPr="003E6DF9" w:rsidTr="00AD5E9B">
        <w:trPr>
          <w:trHeight w:val="300"/>
        </w:trPr>
        <w:tc>
          <w:tcPr>
            <w:tcW w:w="2713" w:type="dxa"/>
            <w:vMerge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  <w:r w:rsidRPr="003E6DF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62" w:type="dxa"/>
          </w:tcPr>
          <w:p w:rsidR="003713FA" w:rsidRPr="003E6DF9" w:rsidRDefault="003713FA" w:rsidP="00A27C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Proračun MZO</w:t>
            </w:r>
            <w:r w:rsidRPr="003E6DF9">
              <w:rPr>
                <w:rFonts w:eastAsia="Calibri"/>
                <w:lang w:eastAsia="en-US"/>
              </w:rPr>
              <w:t>-a</w:t>
            </w:r>
          </w:p>
        </w:tc>
        <w:tc>
          <w:tcPr>
            <w:tcW w:w="1596" w:type="dxa"/>
          </w:tcPr>
          <w:p w:rsidR="003713FA" w:rsidRPr="00461A9D" w:rsidRDefault="0065576C" w:rsidP="0065576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3713FA"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152</w:t>
            </w:r>
            <w:r w:rsidR="003713FA" w:rsidRPr="00461A9D">
              <w:rPr>
                <w:rFonts w:eastAsia="Calibri"/>
                <w:lang w:eastAsia="en-US"/>
              </w:rPr>
              <w:t>.</w:t>
            </w:r>
            <w:r w:rsidR="003713FA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00</w:t>
            </w:r>
            <w:r w:rsidR="003713FA" w:rsidRPr="00461A9D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152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000</w:t>
            </w:r>
            <w:r w:rsidRPr="00461A9D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152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000</w:t>
            </w:r>
            <w:r w:rsidRPr="00461A9D">
              <w:rPr>
                <w:rFonts w:eastAsia="Calibri"/>
                <w:lang w:eastAsia="en-US"/>
              </w:rPr>
              <w:t>,00</w:t>
            </w:r>
          </w:p>
        </w:tc>
      </w:tr>
      <w:tr w:rsidR="003713FA" w:rsidRPr="003E6DF9" w:rsidTr="00AD5E9B">
        <w:trPr>
          <w:trHeight w:val="240"/>
        </w:trPr>
        <w:tc>
          <w:tcPr>
            <w:tcW w:w="2713" w:type="dxa"/>
            <w:vMerge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  <w:r w:rsidRPr="003E6DF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62" w:type="dxa"/>
          </w:tcPr>
          <w:p w:rsidR="003713FA" w:rsidRPr="003E6DF9" w:rsidRDefault="003713FA" w:rsidP="00A27C3F">
            <w:pPr>
              <w:jc w:val="center"/>
              <w:rPr>
                <w:rFonts w:eastAsia="Calibri"/>
                <w:lang w:eastAsia="en-US"/>
              </w:rPr>
            </w:pPr>
            <w:r w:rsidRPr="003E6DF9">
              <w:rPr>
                <w:rFonts w:eastAsia="Calibri"/>
                <w:lang w:eastAsia="en-US"/>
              </w:rPr>
              <w:t>Proračun PGŽ-a</w:t>
            </w:r>
          </w:p>
        </w:tc>
        <w:tc>
          <w:tcPr>
            <w:tcW w:w="1596" w:type="dxa"/>
          </w:tcPr>
          <w:p w:rsidR="003713FA" w:rsidRPr="00461A9D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 w:rsidRPr="00461A9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37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000</w:t>
            </w:r>
            <w:r w:rsidRPr="00461A9D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96" w:type="dxa"/>
          </w:tcPr>
          <w:p w:rsidR="003713FA" w:rsidRPr="00461A9D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 w:rsidRPr="00461A9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37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000</w:t>
            </w:r>
            <w:r w:rsidRPr="00461A9D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96" w:type="dxa"/>
          </w:tcPr>
          <w:p w:rsidR="003713FA" w:rsidRPr="00461A9D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 w:rsidRPr="00461A9D">
              <w:rPr>
                <w:rFonts w:eastAsia="Calibri"/>
                <w:lang w:eastAsia="en-US"/>
              </w:rPr>
              <w:t>6</w:t>
            </w:r>
            <w:r>
              <w:rPr>
                <w:rFonts w:eastAsia="Calibri"/>
                <w:lang w:eastAsia="en-US"/>
              </w:rPr>
              <w:t>37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000</w:t>
            </w:r>
            <w:r w:rsidRPr="00461A9D">
              <w:rPr>
                <w:rFonts w:eastAsia="Calibri"/>
                <w:lang w:eastAsia="en-US"/>
              </w:rPr>
              <w:t>,00</w:t>
            </w:r>
          </w:p>
        </w:tc>
      </w:tr>
      <w:tr w:rsidR="003713FA" w:rsidRPr="003E6DF9" w:rsidTr="00AD5E9B">
        <w:trPr>
          <w:trHeight w:val="290"/>
        </w:trPr>
        <w:tc>
          <w:tcPr>
            <w:tcW w:w="2713" w:type="dxa"/>
            <w:vMerge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  <w:r w:rsidRPr="003E6DF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62" w:type="dxa"/>
          </w:tcPr>
          <w:p w:rsidR="003713FA" w:rsidRPr="003E6DF9" w:rsidRDefault="003713FA" w:rsidP="00A27C3F">
            <w:pPr>
              <w:jc w:val="center"/>
              <w:rPr>
                <w:rFonts w:eastAsia="Calibri"/>
                <w:lang w:eastAsia="en-US"/>
              </w:rPr>
            </w:pPr>
            <w:r w:rsidRPr="003E6DF9">
              <w:rPr>
                <w:rFonts w:eastAsia="Calibri"/>
                <w:lang w:eastAsia="en-US"/>
              </w:rPr>
              <w:t>Proračun Grad Rab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  <w:r w:rsidR="003713FA" w:rsidRPr="00461A9D">
              <w:rPr>
                <w:rFonts w:eastAsia="Calibri"/>
                <w:lang w:eastAsia="en-US"/>
              </w:rPr>
              <w:t>.000,00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  <w:r w:rsidRPr="00461A9D">
              <w:rPr>
                <w:rFonts w:eastAsia="Calibri"/>
                <w:lang w:eastAsia="en-US"/>
              </w:rPr>
              <w:t>.000,00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  <w:r w:rsidRPr="00461A9D">
              <w:rPr>
                <w:rFonts w:eastAsia="Calibri"/>
                <w:lang w:eastAsia="en-US"/>
              </w:rPr>
              <w:t>.000,00</w:t>
            </w:r>
          </w:p>
        </w:tc>
      </w:tr>
      <w:tr w:rsidR="003713FA" w:rsidRPr="003E6DF9" w:rsidTr="00AD5E9B">
        <w:trPr>
          <w:trHeight w:val="290"/>
        </w:trPr>
        <w:tc>
          <w:tcPr>
            <w:tcW w:w="2713" w:type="dxa"/>
            <w:vMerge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62" w:type="dxa"/>
          </w:tcPr>
          <w:p w:rsidR="003713FA" w:rsidRPr="003E6DF9" w:rsidRDefault="003713FA" w:rsidP="00A27C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Proračun Grad Krk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35.000,00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35.000,00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35.000,00</w:t>
            </w:r>
          </w:p>
        </w:tc>
      </w:tr>
      <w:tr w:rsidR="003713FA" w:rsidRPr="003E6DF9" w:rsidTr="00AD5E9B">
        <w:trPr>
          <w:trHeight w:val="290"/>
        </w:trPr>
        <w:tc>
          <w:tcPr>
            <w:tcW w:w="2713" w:type="dxa"/>
            <w:vMerge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62" w:type="dxa"/>
          </w:tcPr>
          <w:p w:rsidR="003713FA" w:rsidRPr="003E6DF9" w:rsidRDefault="003713FA" w:rsidP="00A27C3F">
            <w:pPr>
              <w:jc w:val="center"/>
              <w:rPr>
                <w:rFonts w:eastAsia="Calibri"/>
                <w:lang w:eastAsia="en-US"/>
              </w:rPr>
            </w:pPr>
            <w:r w:rsidRPr="003E6DF9">
              <w:rPr>
                <w:rFonts w:eastAsia="Calibri"/>
                <w:lang w:eastAsia="en-US"/>
              </w:rPr>
              <w:t>Prihodi za posebne namjene</w:t>
            </w:r>
            <w:r>
              <w:rPr>
                <w:rFonts w:eastAsia="Calibri"/>
                <w:lang w:eastAsia="en-US"/>
              </w:rPr>
              <w:t xml:space="preserve"> i ostali propisi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1.051.675,00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1.051.675,00</w:t>
            </w:r>
          </w:p>
        </w:tc>
        <w:tc>
          <w:tcPr>
            <w:tcW w:w="1596" w:type="dxa"/>
          </w:tcPr>
          <w:p w:rsidR="003713FA" w:rsidRPr="00461A9D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1.051.675,00</w:t>
            </w:r>
          </w:p>
        </w:tc>
      </w:tr>
      <w:tr w:rsidR="0065576C" w:rsidRPr="003E6DF9" w:rsidTr="00AD5E9B">
        <w:trPr>
          <w:trHeight w:val="290"/>
        </w:trPr>
        <w:tc>
          <w:tcPr>
            <w:tcW w:w="2713" w:type="dxa"/>
            <w:vMerge/>
          </w:tcPr>
          <w:p w:rsidR="0065576C" w:rsidRPr="003E6DF9" w:rsidRDefault="0065576C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65576C" w:rsidRDefault="0065576C" w:rsidP="00AD5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62" w:type="dxa"/>
          </w:tcPr>
          <w:p w:rsidR="0065576C" w:rsidRDefault="0065576C" w:rsidP="006557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Preneseni višak – prihodi za pos.namjene</w:t>
            </w:r>
          </w:p>
        </w:tc>
        <w:tc>
          <w:tcPr>
            <w:tcW w:w="1596" w:type="dxa"/>
          </w:tcPr>
          <w:p w:rsidR="0065576C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65.000,00 </w:t>
            </w:r>
          </w:p>
        </w:tc>
        <w:tc>
          <w:tcPr>
            <w:tcW w:w="1596" w:type="dxa"/>
          </w:tcPr>
          <w:p w:rsidR="0065576C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96" w:type="dxa"/>
          </w:tcPr>
          <w:p w:rsidR="0065576C" w:rsidRDefault="0065576C" w:rsidP="0065576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  <w:p w:rsidR="0065576C" w:rsidRDefault="0065576C" w:rsidP="0065576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13FA" w:rsidRPr="003E6DF9" w:rsidTr="00AD5E9B">
        <w:trPr>
          <w:trHeight w:val="290"/>
        </w:trPr>
        <w:tc>
          <w:tcPr>
            <w:tcW w:w="2713" w:type="dxa"/>
            <w:vMerge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3713FA" w:rsidRDefault="0065576C" w:rsidP="00AD5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3713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62" w:type="dxa"/>
          </w:tcPr>
          <w:p w:rsidR="003713FA" w:rsidRPr="003E6DF9" w:rsidRDefault="003713FA" w:rsidP="00A27C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Vlastiti prihodi</w:t>
            </w:r>
          </w:p>
        </w:tc>
        <w:tc>
          <w:tcPr>
            <w:tcW w:w="1596" w:type="dxa"/>
          </w:tcPr>
          <w:p w:rsidR="003713FA" w:rsidRPr="00461A9D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200</w:t>
            </w:r>
            <w:r w:rsidRPr="00461A9D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96" w:type="dxa"/>
          </w:tcPr>
          <w:p w:rsidR="003713FA" w:rsidRPr="00461A9D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6.200</w:t>
            </w:r>
            <w:r w:rsidRPr="00461A9D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96" w:type="dxa"/>
          </w:tcPr>
          <w:p w:rsidR="003713FA" w:rsidRPr="00461A9D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461A9D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200</w:t>
            </w:r>
            <w:r w:rsidRPr="00461A9D">
              <w:rPr>
                <w:rFonts w:eastAsia="Calibri"/>
                <w:lang w:eastAsia="en-US"/>
              </w:rPr>
              <w:t>,00</w:t>
            </w:r>
          </w:p>
        </w:tc>
      </w:tr>
      <w:tr w:rsidR="003713FA" w:rsidRPr="003E6DF9" w:rsidTr="00AD5E9B">
        <w:trPr>
          <w:trHeight w:val="290"/>
        </w:trPr>
        <w:tc>
          <w:tcPr>
            <w:tcW w:w="2713" w:type="dxa"/>
            <w:vMerge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3713FA" w:rsidRDefault="0065576C" w:rsidP="00AD5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3713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62" w:type="dxa"/>
          </w:tcPr>
          <w:p w:rsidR="003713FA" w:rsidRDefault="003713FA" w:rsidP="00A27C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Donacije</w:t>
            </w:r>
          </w:p>
        </w:tc>
        <w:tc>
          <w:tcPr>
            <w:tcW w:w="1596" w:type="dxa"/>
          </w:tcPr>
          <w:p w:rsidR="003713FA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2.000,00</w:t>
            </w:r>
          </w:p>
        </w:tc>
        <w:tc>
          <w:tcPr>
            <w:tcW w:w="1596" w:type="dxa"/>
          </w:tcPr>
          <w:p w:rsidR="003713FA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2.000,00</w:t>
            </w:r>
          </w:p>
        </w:tc>
        <w:tc>
          <w:tcPr>
            <w:tcW w:w="1596" w:type="dxa"/>
          </w:tcPr>
          <w:p w:rsidR="003713FA" w:rsidRDefault="003713FA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2.000,00</w:t>
            </w:r>
          </w:p>
        </w:tc>
      </w:tr>
      <w:tr w:rsidR="003713FA" w:rsidRPr="003E6DF9" w:rsidTr="00AD5E9B">
        <w:trPr>
          <w:trHeight w:val="290"/>
        </w:trPr>
        <w:tc>
          <w:tcPr>
            <w:tcW w:w="2713" w:type="dxa"/>
            <w:vMerge/>
          </w:tcPr>
          <w:p w:rsidR="003713FA" w:rsidRPr="003E6DF9" w:rsidRDefault="003713FA" w:rsidP="00AD5E9B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3713FA" w:rsidRDefault="0065576C" w:rsidP="00AD5E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3713F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62" w:type="dxa"/>
          </w:tcPr>
          <w:p w:rsidR="003713FA" w:rsidRDefault="003713FA" w:rsidP="00A27C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Prihodi od prodaje nefinancijske imovine</w:t>
            </w:r>
          </w:p>
        </w:tc>
        <w:tc>
          <w:tcPr>
            <w:tcW w:w="1596" w:type="dxa"/>
          </w:tcPr>
          <w:p w:rsidR="003713FA" w:rsidRDefault="0065576C" w:rsidP="0065576C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3713FA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445</w:t>
            </w:r>
            <w:r w:rsidR="003713FA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96" w:type="dxa"/>
          </w:tcPr>
          <w:p w:rsidR="003713FA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2.445,00</w:t>
            </w:r>
          </w:p>
        </w:tc>
        <w:tc>
          <w:tcPr>
            <w:tcW w:w="1596" w:type="dxa"/>
          </w:tcPr>
          <w:p w:rsidR="003713FA" w:rsidRDefault="0065576C" w:rsidP="00A27C3F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2.445,00</w:t>
            </w:r>
          </w:p>
        </w:tc>
      </w:tr>
      <w:tr w:rsidR="0065576C" w:rsidRPr="003E6DF9" w:rsidTr="00AD5E9B">
        <w:trPr>
          <w:trHeight w:val="170"/>
        </w:trPr>
        <w:tc>
          <w:tcPr>
            <w:tcW w:w="2713" w:type="dxa"/>
            <w:vMerge/>
          </w:tcPr>
          <w:p w:rsidR="0065576C" w:rsidRPr="003E6DF9" w:rsidRDefault="0065576C" w:rsidP="0065576C">
            <w:pPr>
              <w:rPr>
                <w:rFonts w:eastAsia="Calibri"/>
                <w:lang w:eastAsia="en-US"/>
              </w:rPr>
            </w:pPr>
          </w:p>
        </w:tc>
        <w:tc>
          <w:tcPr>
            <w:tcW w:w="695" w:type="dxa"/>
          </w:tcPr>
          <w:p w:rsidR="0065576C" w:rsidRPr="003E6DF9" w:rsidRDefault="0065576C" w:rsidP="0065576C">
            <w:pPr>
              <w:rPr>
                <w:rFonts w:eastAsia="Calibri"/>
                <w:lang w:eastAsia="en-US"/>
              </w:rPr>
            </w:pPr>
          </w:p>
        </w:tc>
        <w:tc>
          <w:tcPr>
            <w:tcW w:w="2562" w:type="dxa"/>
          </w:tcPr>
          <w:p w:rsidR="0065576C" w:rsidRPr="003E6DF9" w:rsidRDefault="0065576C" w:rsidP="0065576C">
            <w:pPr>
              <w:jc w:val="center"/>
              <w:rPr>
                <w:rFonts w:eastAsia="Calibri"/>
                <w:b/>
                <w:lang w:eastAsia="en-US"/>
              </w:rPr>
            </w:pPr>
            <w:r w:rsidRPr="003E6DF9">
              <w:rPr>
                <w:rFonts w:eastAsia="Calibri"/>
                <w:b/>
                <w:lang w:eastAsia="en-US"/>
              </w:rPr>
              <w:t>Ukupno razdjel:</w:t>
            </w:r>
          </w:p>
        </w:tc>
        <w:tc>
          <w:tcPr>
            <w:tcW w:w="1596" w:type="dxa"/>
          </w:tcPr>
          <w:p w:rsidR="0065576C" w:rsidRPr="00461A9D" w:rsidRDefault="0065576C" w:rsidP="0065576C">
            <w:pPr>
              <w:jc w:val="right"/>
              <w:rPr>
                <w:rFonts w:eastAsia="Calibri"/>
                <w:b/>
                <w:lang w:eastAsia="en-US"/>
              </w:rPr>
            </w:pPr>
            <w:r w:rsidRPr="00461A9D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461A9D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078</w:t>
            </w:r>
            <w:r w:rsidRPr="00461A9D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320</w:t>
            </w:r>
            <w:r w:rsidRPr="00461A9D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596" w:type="dxa"/>
          </w:tcPr>
          <w:p w:rsidR="0065576C" w:rsidRPr="00461A9D" w:rsidRDefault="0065576C" w:rsidP="00484D7F">
            <w:pPr>
              <w:jc w:val="right"/>
              <w:rPr>
                <w:rFonts w:eastAsia="Calibri"/>
                <w:b/>
                <w:lang w:eastAsia="en-US"/>
              </w:rPr>
            </w:pPr>
            <w:r w:rsidRPr="00461A9D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461A9D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</w:t>
            </w:r>
            <w:r w:rsidR="00484D7F">
              <w:rPr>
                <w:rFonts w:eastAsia="Calibri"/>
                <w:b/>
                <w:lang w:eastAsia="en-US"/>
              </w:rPr>
              <w:t>13</w:t>
            </w:r>
            <w:r w:rsidRPr="00461A9D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320</w:t>
            </w:r>
            <w:r w:rsidRPr="00461A9D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596" w:type="dxa"/>
          </w:tcPr>
          <w:p w:rsidR="0065576C" w:rsidRPr="00461A9D" w:rsidRDefault="0065576C" w:rsidP="00484D7F">
            <w:pPr>
              <w:jc w:val="right"/>
              <w:rPr>
                <w:rFonts w:eastAsia="Calibri"/>
                <w:b/>
                <w:lang w:eastAsia="en-US"/>
              </w:rPr>
            </w:pPr>
            <w:r w:rsidRPr="00461A9D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3</w:t>
            </w:r>
            <w:r w:rsidRPr="00461A9D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0</w:t>
            </w:r>
            <w:r w:rsidR="00484D7F">
              <w:rPr>
                <w:rFonts w:eastAsia="Calibri"/>
                <w:b/>
                <w:lang w:eastAsia="en-US"/>
              </w:rPr>
              <w:t>13</w:t>
            </w:r>
            <w:r w:rsidRPr="00461A9D">
              <w:rPr>
                <w:rFonts w:eastAsia="Calibri"/>
                <w:b/>
                <w:lang w:eastAsia="en-US"/>
              </w:rPr>
              <w:t>.</w:t>
            </w:r>
            <w:r>
              <w:rPr>
                <w:rFonts w:eastAsia="Calibri"/>
                <w:b/>
                <w:lang w:eastAsia="en-US"/>
              </w:rPr>
              <w:t>320</w:t>
            </w:r>
            <w:r w:rsidRPr="00461A9D">
              <w:rPr>
                <w:rFonts w:eastAsia="Calibri"/>
                <w:b/>
                <w:lang w:eastAsia="en-US"/>
              </w:rPr>
              <w:t>,00</w:t>
            </w:r>
          </w:p>
        </w:tc>
      </w:tr>
    </w:tbl>
    <w:p w:rsidR="00CE656C" w:rsidRDefault="00CE656C" w:rsidP="004B1A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0734D" w:rsidRPr="009C4202" w:rsidRDefault="0080734D" w:rsidP="0080734D">
      <w:pPr>
        <w:pStyle w:val="Bezproreda"/>
        <w:jc w:val="center"/>
        <w:rPr>
          <w:rFonts w:ascii="Bookman Old Style" w:hAnsi="Bookman Old Style"/>
          <w:b/>
          <w:sz w:val="28"/>
          <w:szCs w:val="28"/>
        </w:rPr>
      </w:pPr>
      <w:r w:rsidRPr="009C4202">
        <w:rPr>
          <w:rFonts w:ascii="Bookman Old Style" w:hAnsi="Bookman Old Style"/>
          <w:b/>
          <w:sz w:val="28"/>
          <w:szCs w:val="28"/>
        </w:rPr>
        <w:lastRenderedPageBreak/>
        <w:t>OBRAZLOŽENJE FINANCIJSKOG PLANA</w:t>
      </w:r>
    </w:p>
    <w:p w:rsidR="0080734D" w:rsidRPr="009C4202" w:rsidRDefault="0080734D" w:rsidP="0080734D">
      <w:pPr>
        <w:pStyle w:val="Bezproreda"/>
        <w:jc w:val="center"/>
        <w:rPr>
          <w:rFonts w:ascii="Bookman Old Style" w:hAnsi="Bookman Old Style"/>
          <w:b/>
          <w:sz w:val="28"/>
          <w:szCs w:val="28"/>
        </w:rPr>
      </w:pPr>
      <w:r w:rsidRPr="009C4202">
        <w:rPr>
          <w:rFonts w:ascii="Bookman Old Style" w:hAnsi="Bookman Old Style"/>
          <w:b/>
          <w:sz w:val="28"/>
          <w:szCs w:val="28"/>
        </w:rPr>
        <w:t>GLAZBENE ŠKOLE IVANA MATETIĆA RONJGOVA RIJEKA</w:t>
      </w:r>
    </w:p>
    <w:p w:rsidR="0080734D" w:rsidRPr="009C4202" w:rsidRDefault="0080734D" w:rsidP="0080734D">
      <w:pPr>
        <w:pStyle w:val="Bezproreda"/>
        <w:jc w:val="center"/>
        <w:rPr>
          <w:rFonts w:ascii="Bookman Old Style" w:hAnsi="Bookman Old Style"/>
          <w:b/>
          <w:sz w:val="28"/>
          <w:szCs w:val="28"/>
        </w:rPr>
      </w:pPr>
      <w:r w:rsidRPr="009C4202">
        <w:rPr>
          <w:rFonts w:ascii="Bookman Old Style" w:hAnsi="Bookman Old Style"/>
          <w:b/>
          <w:sz w:val="28"/>
          <w:szCs w:val="28"/>
        </w:rPr>
        <w:t xml:space="preserve">ZA RAZDOBLJE </w:t>
      </w:r>
      <w:r w:rsidR="003721AC" w:rsidRPr="009C4202">
        <w:rPr>
          <w:rFonts w:ascii="Bookman Old Style" w:hAnsi="Bookman Old Style"/>
          <w:b/>
          <w:sz w:val="28"/>
          <w:szCs w:val="28"/>
        </w:rPr>
        <w:t>202</w:t>
      </w:r>
      <w:r w:rsidR="0065576C">
        <w:rPr>
          <w:rFonts w:ascii="Bookman Old Style" w:hAnsi="Bookman Old Style"/>
          <w:b/>
          <w:sz w:val="28"/>
          <w:szCs w:val="28"/>
        </w:rPr>
        <w:t>1</w:t>
      </w:r>
      <w:r w:rsidR="00CF4154" w:rsidRPr="009C4202">
        <w:rPr>
          <w:rFonts w:ascii="Bookman Old Style" w:hAnsi="Bookman Old Style"/>
          <w:b/>
          <w:sz w:val="28"/>
          <w:szCs w:val="28"/>
        </w:rPr>
        <w:t>.-202</w:t>
      </w:r>
      <w:r w:rsidR="0065576C">
        <w:rPr>
          <w:rFonts w:ascii="Bookman Old Style" w:hAnsi="Bookman Old Style"/>
          <w:b/>
          <w:sz w:val="28"/>
          <w:szCs w:val="28"/>
        </w:rPr>
        <w:t>3</w:t>
      </w:r>
      <w:r w:rsidRPr="009C4202">
        <w:rPr>
          <w:rFonts w:ascii="Bookman Old Style" w:hAnsi="Bookman Old Style"/>
          <w:b/>
          <w:sz w:val="28"/>
          <w:szCs w:val="28"/>
        </w:rPr>
        <w:t>.GODINE</w:t>
      </w:r>
    </w:p>
    <w:p w:rsidR="00644062" w:rsidRDefault="00644062" w:rsidP="0080734D">
      <w:pPr>
        <w:pStyle w:val="Bezproreda"/>
        <w:jc w:val="center"/>
        <w:rPr>
          <w:rFonts w:ascii="Bookman Old Style" w:hAnsi="Bookman Old Style"/>
          <w:sz w:val="28"/>
          <w:szCs w:val="28"/>
        </w:rPr>
      </w:pPr>
    </w:p>
    <w:p w:rsidR="0080734D" w:rsidRDefault="0080734D" w:rsidP="0080734D">
      <w:pPr>
        <w:pStyle w:val="Bezproreda"/>
        <w:jc w:val="center"/>
        <w:rPr>
          <w:rFonts w:ascii="Bookman Old Style" w:hAnsi="Bookman Old Style"/>
          <w:sz w:val="28"/>
          <w:szCs w:val="28"/>
        </w:rPr>
      </w:pPr>
    </w:p>
    <w:p w:rsidR="0080734D" w:rsidRDefault="0080734D" w:rsidP="0080734D">
      <w:pPr>
        <w:pStyle w:val="Bezprored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 w:rsidRPr="00D15B37">
        <w:rPr>
          <w:rFonts w:ascii="Bookman Old Style" w:hAnsi="Bookman Old Style"/>
          <w:b/>
          <w:sz w:val="24"/>
          <w:szCs w:val="24"/>
        </w:rPr>
        <w:t>Uvod – saže</w:t>
      </w:r>
      <w:r>
        <w:rPr>
          <w:rFonts w:ascii="Bookman Old Style" w:hAnsi="Bookman Old Style"/>
          <w:b/>
          <w:sz w:val="24"/>
          <w:szCs w:val="24"/>
        </w:rPr>
        <w:t>t</w:t>
      </w:r>
      <w:r w:rsidRPr="00D15B37">
        <w:rPr>
          <w:rFonts w:ascii="Bookman Old Style" w:hAnsi="Bookman Old Style"/>
          <w:b/>
          <w:sz w:val="24"/>
          <w:szCs w:val="24"/>
        </w:rPr>
        <w:t>ak djelokruga rada škole</w:t>
      </w:r>
    </w:p>
    <w:p w:rsidR="009C4202" w:rsidRDefault="009C4202" w:rsidP="009C4202">
      <w:pPr>
        <w:pStyle w:val="Bezproreda"/>
        <w:ind w:left="720"/>
        <w:rPr>
          <w:rFonts w:ascii="Bookman Old Style" w:hAnsi="Bookman Old Style"/>
          <w:b/>
          <w:sz w:val="24"/>
          <w:szCs w:val="24"/>
        </w:rPr>
      </w:pPr>
    </w:p>
    <w:p w:rsidR="0080734D" w:rsidRPr="005D15A1" w:rsidRDefault="005D15A1" w:rsidP="00286EFC">
      <w:pPr>
        <w:pStyle w:val="Bezproreda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eastAsia="Calibri" w:hAnsi="Bookman Old Style"/>
          <w:sz w:val="24"/>
          <w:szCs w:val="24"/>
        </w:rPr>
        <w:tab/>
      </w:r>
      <w:r w:rsidRPr="005D15A1">
        <w:rPr>
          <w:rFonts w:ascii="Bookman Old Style" w:eastAsia="Calibri" w:hAnsi="Bookman Old Style"/>
          <w:sz w:val="24"/>
          <w:szCs w:val="24"/>
        </w:rPr>
        <w:t xml:space="preserve">Glazbena škola Ivana Matetića Ronjgova </w:t>
      </w:r>
      <w:r w:rsidR="00F8085F">
        <w:rPr>
          <w:rFonts w:ascii="Bookman Old Style" w:eastAsia="Calibri" w:hAnsi="Bookman Old Style"/>
          <w:sz w:val="24"/>
          <w:szCs w:val="24"/>
        </w:rPr>
        <w:t xml:space="preserve">Rijeka djeluje na tri lokacije. </w:t>
      </w:r>
      <w:r w:rsidR="000C6443">
        <w:rPr>
          <w:rFonts w:ascii="Bookman Old Style" w:eastAsia="Calibri" w:hAnsi="Bookman Old Style"/>
          <w:sz w:val="24"/>
          <w:szCs w:val="24"/>
        </w:rPr>
        <w:t>U Rijeci, Laginjina br.1 ,</w:t>
      </w:r>
      <w:r w:rsidRPr="005D15A1">
        <w:rPr>
          <w:rFonts w:ascii="Bookman Old Style" w:eastAsia="Calibri" w:hAnsi="Bookman Old Style"/>
          <w:sz w:val="24"/>
          <w:szCs w:val="24"/>
        </w:rPr>
        <w:t xml:space="preserve"> u Područnom odjelu na otoku Rabu, Gornja ulica br.3 i Područnom odjelu u Krku,</w:t>
      </w:r>
      <w:r w:rsidR="00F8085F">
        <w:rPr>
          <w:rFonts w:ascii="Bookman Old Style" w:eastAsia="Calibri" w:hAnsi="Bookman Old Style"/>
          <w:sz w:val="24"/>
          <w:szCs w:val="24"/>
        </w:rPr>
        <w:t xml:space="preserve"> </w:t>
      </w:r>
      <w:r w:rsidR="004366E1">
        <w:rPr>
          <w:rFonts w:ascii="Bookman Old Style" w:eastAsia="Calibri" w:hAnsi="Bookman Old Style"/>
          <w:sz w:val="24"/>
          <w:szCs w:val="24"/>
        </w:rPr>
        <w:t>Frankopanska ulica br.40</w:t>
      </w:r>
      <w:r w:rsidRPr="005D15A1">
        <w:rPr>
          <w:rFonts w:ascii="Bookman Old Style" w:eastAsia="Calibri" w:hAnsi="Bookman Old Style"/>
          <w:sz w:val="24"/>
          <w:szCs w:val="24"/>
        </w:rPr>
        <w:t>.</w:t>
      </w:r>
    </w:p>
    <w:p w:rsidR="0080734D" w:rsidRDefault="0080734D" w:rsidP="00F8085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Nastava je organizirana u petodnevnom radnom tjednu, a zbog</w:t>
      </w:r>
      <w:r w:rsidR="004366E1" w:rsidRPr="004366E1">
        <w:rPr>
          <w:rFonts w:eastAsia="Calibri"/>
        </w:rPr>
        <w:t xml:space="preserve"> </w:t>
      </w:r>
      <w:r w:rsidR="004366E1" w:rsidRPr="00BB4E7F">
        <w:rPr>
          <w:rFonts w:ascii="Bookman Old Style" w:eastAsia="Calibri" w:hAnsi="Bookman Old Style"/>
          <w:sz w:val="24"/>
          <w:szCs w:val="24"/>
        </w:rPr>
        <w:t>specifičnosti nastave ista  je</w:t>
      </w:r>
      <w:r>
        <w:rPr>
          <w:rFonts w:ascii="Bookman Old Style" w:hAnsi="Bookman Old Style"/>
          <w:sz w:val="24"/>
          <w:szCs w:val="24"/>
        </w:rPr>
        <w:t xml:space="preserve"> o</w:t>
      </w:r>
      <w:r w:rsidR="00BB4E7F">
        <w:rPr>
          <w:rFonts w:ascii="Bookman Old Style" w:hAnsi="Bookman Old Style"/>
          <w:sz w:val="24"/>
          <w:szCs w:val="24"/>
        </w:rPr>
        <w:t>rganizirana  i subotom. Iz  razloga</w:t>
      </w:r>
      <w:r>
        <w:rPr>
          <w:rFonts w:ascii="Bookman Old Style" w:hAnsi="Bookman Old Style"/>
          <w:sz w:val="24"/>
          <w:szCs w:val="24"/>
        </w:rPr>
        <w:t xml:space="preserve"> nedostatka prostora za uređenje kabineta informatike i sportske dvorane, nastava navedenih predmeta organizirana je u Gimnaziji Andrije Mohorovičića u Rijeci.</w:t>
      </w:r>
    </w:p>
    <w:p w:rsidR="0080734D" w:rsidRDefault="0080734D" w:rsidP="00F8085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Nastava svih predmeta organizirana je prema nastavnim planovima i programima </w:t>
      </w:r>
      <w:r w:rsidR="000C6443">
        <w:rPr>
          <w:rFonts w:ascii="Bookman Old Style" w:hAnsi="Bookman Old Style"/>
          <w:sz w:val="24"/>
          <w:szCs w:val="24"/>
        </w:rPr>
        <w:t xml:space="preserve">verificiranim od strane </w:t>
      </w:r>
      <w:r w:rsidR="009C056E">
        <w:rPr>
          <w:rFonts w:ascii="Bookman Old Style" w:hAnsi="Bookman Old Style"/>
          <w:sz w:val="24"/>
          <w:szCs w:val="24"/>
        </w:rPr>
        <w:t xml:space="preserve">Ministarstva znanosti i obrazovanja, </w:t>
      </w:r>
      <w:r>
        <w:rPr>
          <w:rFonts w:ascii="Bookman Old Style" w:hAnsi="Bookman Old Style"/>
          <w:sz w:val="24"/>
          <w:szCs w:val="24"/>
        </w:rPr>
        <w:t xml:space="preserve"> te prema Godišnjem planu i programu rada škole i Školskom kurikulumu koji se na početku svake školske godine donose u rokovima utvrđenim Zakonom o odgoju i obrazovanju u osnovnoj i srednjoj školi.</w:t>
      </w:r>
    </w:p>
    <w:p w:rsidR="0080734D" w:rsidRDefault="0080734D" w:rsidP="00F8085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Uz obrazovnu djelatnost škola već dugi niz godina ra</w:t>
      </w:r>
      <w:r w:rsidR="000C6443">
        <w:rPr>
          <w:rFonts w:ascii="Bookman Old Style" w:hAnsi="Bookman Old Style"/>
          <w:sz w:val="24"/>
          <w:szCs w:val="24"/>
        </w:rPr>
        <w:t>zvija značajnu javnu djelatnost</w:t>
      </w:r>
      <w:r>
        <w:rPr>
          <w:rFonts w:ascii="Bookman Old Style" w:hAnsi="Bookman Old Style"/>
          <w:sz w:val="24"/>
          <w:szCs w:val="24"/>
        </w:rPr>
        <w:t xml:space="preserve"> kroz veliki broj koncerata i prigodnih nastupa učenika i nastavnika škole.</w:t>
      </w:r>
    </w:p>
    <w:p w:rsidR="0080734D" w:rsidRDefault="0080734D" w:rsidP="00F8085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Škola je registrirana kao srednjoškolska ustanova koja u svom sastavu im</w:t>
      </w:r>
      <w:r w:rsidR="009C056E">
        <w:rPr>
          <w:rFonts w:ascii="Bookman Old Style" w:hAnsi="Bookman Old Style"/>
          <w:sz w:val="24"/>
          <w:szCs w:val="24"/>
        </w:rPr>
        <w:t>a predškolsko, osnovno i srednjo</w:t>
      </w:r>
      <w:r w:rsidR="000C6443">
        <w:rPr>
          <w:rFonts w:ascii="Bookman Old Style" w:hAnsi="Bookman Old Style"/>
          <w:sz w:val="24"/>
          <w:szCs w:val="24"/>
        </w:rPr>
        <w:t>školsko umjetničko i općeobrazovno</w:t>
      </w:r>
      <w:r>
        <w:rPr>
          <w:rFonts w:ascii="Bookman Old Style" w:hAnsi="Bookman Old Style"/>
          <w:sz w:val="24"/>
          <w:szCs w:val="24"/>
        </w:rPr>
        <w:t xml:space="preserve"> obrazovanje.</w:t>
      </w:r>
    </w:p>
    <w:p w:rsidR="0080734D" w:rsidRDefault="0080734D" w:rsidP="0080734D">
      <w:pPr>
        <w:pStyle w:val="Bezproreda"/>
        <w:rPr>
          <w:rFonts w:ascii="Bookman Old Style" w:hAnsi="Bookman Old Style"/>
          <w:sz w:val="24"/>
          <w:szCs w:val="24"/>
        </w:rPr>
      </w:pPr>
    </w:p>
    <w:p w:rsidR="0080734D" w:rsidRDefault="0080734D" w:rsidP="0080734D">
      <w:pPr>
        <w:pStyle w:val="Bezprored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Obrazloženje programa (aktivnosti i projekata)</w:t>
      </w:r>
    </w:p>
    <w:p w:rsidR="0080734D" w:rsidRDefault="0080734D" w:rsidP="0080734D">
      <w:pPr>
        <w:pStyle w:val="Bezproreda"/>
        <w:rPr>
          <w:rFonts w:ascii="Bookman Old Style" w:hAnsi="Bookman Old Style"/>
          <w:b/>
          <w:sz w:val="24"/>
          <w:szCs w:val="24"/>
        </w:rPr>
      </w:pPr>
    </w:p>
    <w:p w:rsidR="0080734D" w:rsidRDefault="0080734D" w:rsidP="00BD75B0">
      <w:pPr>
        <w:pStyle w:val="Bezproreda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Financijskim planom planirana su sredstva za provođenje </w:t>
      </w:r>
      <w:r w:rsidRPr="002B6CCF">
        <w:rPr>
          <w:rFonts w:ascii="Bookman Old Style" w:hAnsi="Bookman Old Style"/>
          <w:sz w:val="24"/>
          <w:szCs w:val="24"/>
        </w:rPr>
        <w:t>redovnog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80734D" w:rsidRDefault="0080734D" w:rsidP="00BD75B0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2B6CCF">
        <w:rPr>
          <w:rFonts w:ascii="Bookman Old Style" w:hAnsi="Bookman Old Style"/>
          <w:sz w:val="24"/>
          <w:szCs w:val="24"/>
        </w:rPr>
        <w:t>programa odgoja i obrazovanja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koji će se provoditi kroz sljedeće aktivnosti</w:t>
      </w:r>
      <w:r w:rsidR="00BB4E7F">
        <w:rPr>
          <w:rFonts w:ascii="Bookman Old Style" w:hAnsi="Bookman Old Style"/>
          <w:sz w:val="24"/>
          <w:szCs w:val="24"/>
        </w:rPr>
        <w:t xml:space="preserve"> :</w:t>
      </w:r>
    </w:p>
    <w:p w:rsidR="0080734D" w:rsidRDefault="0080734D" w:rsidP="00BD75B0">
      <w:pPr>
        <w:pStyle w:val="Bezprored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srednjoškolsko glazbeno obrazovanje (redovna djelatnost)</w:t>
      </w:r>
    </w:p>
    <w:p w:rsidR="0080734D" w:rsidRDefault="0080734D" w:rsidP="00BD75B0">
      <w:pPr>
        <w:pStyle w:val="Bezprored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osnovnoškolsko glazbeno obrazovanje (redovna djelatnost)</w:t>
      </w:r>
    </w:p>
    <w:p w:rsidR="0080734D" w:rsidRDefault="009C056E" w:rsidP="00BD75B0">
      <w:pPr>
        <w:pStyle w:val="Bezprored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pripremno</w:t>
      </w:r>
      <w:r w:rsidR="0080734D">
        <w:rPr>
          <w:rFonts w:ascii="Bookman Old Style" w:hAnsi="Bookman Old Style"/>
          <w:sz w:val="24"/>
          <w:szCs w:val="24"/>
        </w:rPr>
        <w:t xml:space="preserve"> obrazovanje</w:t>
      </w:r>
      <w:r>
        <w:rPr>
          <w:rFonts w:ascii="Bookman Old Style" w:hAnsi="Bookman Old Style"/>
          <w:sz w:val="24"/>
          <w:szCs w:val="24"/>
        </w:rPr>
        <w:t xml:space="preserve"> za osnovnu glazbenu školu</w:t>
      </w:r>
    </w:p>
    <w:p w:rsidR="0080734D" w:rsidRDefault="0080734D" w:rsidP="00BD75B0">
      <w:pPr>
        <w:pStyle w:val="Bezproreda"/>
        <w:ind w:left="705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Upis u osnovnu glazbenu školu ostvaruje se temeljem položenog </w:t>
      </w:r>
    </w:p>
    <w:p w:rsidR="0080734D" w:rsidRDefault="0080734D" w:rsidP="00BD75B0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prijamnog ispita. Učenici osnovne glazbene škole redovni su polaznici osnovne općeobrazovne škole što iziskuje posebnu suradnju i koordiniranost između dviju škola.</w:t>
      </w:r>
    </w:p>
    <w:p w:rsidR="0080734D" w:rsidRDefault="0080734D" w:rsidP="00BD75B0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Nastava je u Glazbenoj školi individualna i grupna. Individualna je nastava glazbala, dok je grupna nastava solfeggia i skupnog muziciranja (zbor ili orkestar). </w:t>
      </w:r>
    </w:p>
    <w:p w:rsidR="0080734D" w:rsidRDefault="0080734D" w:rsidP="00BD75B0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Osnovna glazbena škola traje šest godina. Izvodimo sljedeće programe: klavir, harfa, harmonika, violina, viola, violončelo, kontrabas, gitara, flauta, klarinet, saksofon, fagot, truba, </w:t>
      </w:r>
      <w:r w:rsidR="009C056E">
        <w:rPr>
          <w:rFonts w:ascii="Bookman Old Style" w:hAnsi="Bookman Old Style"/>
          <w:sz w:val="24"/>
          <w:szCs w:val="24"/>
        </w:rPr>
        <w:t xml:space="preserve">korno, trombon, </w:t>
      </w:r>
      <w:r>
        <w:rPr>
          <w:rFonts w:ascii="Bookman Old Style" w:hAnsi="Bookman Old Style"/>
          <w:sz w:val="24"/>
          <w:szCs w:val="24"/>
        </w:rPr>
        <w:t>udaraljke i mandolina.</w:t>
      </w:r>
    </w:p>
    <w:p w:rsidR="0080734D" w:rsidRDefault="0080734D" w:rsidP="00BD75B0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Srednjoškolsko glazbeno obrazovanje traje četiri godine za one učenike koji su us</w:t>
      </w:r>
      <w:r w:rsidR="009C056E">
        <w:rPr>
          <w:rFonts w:ascii="Bookman Old Style" w:hAnsi="Bookman Old Style"/>
          <w:sz w:val="24"/>
          <w:szCs w:val="24"/>
        </w:rPr>
        <w:t>p</w:t>
      </w:r>
      <w:r>
        <w:rPr>
          <w:rFonts w:ascii="Bookman Old Style" w:hAnsi="Bookman Old Style"/>
          <w:sz w:val="24"/>
          <w:szCs w:val="24"/>
        </w:rPr>
        <w:t xml:space="preserve">ješno završili osnovnu glazbenu školu i položili prijamni ispit te tako zadovoljili elemente i kriterije propisane za upis, ili šest godina (dva pripremna razreda + četiri razreda srednje škole) za one učenike koji nisu pohađali osnovnu glazbenu školu </w:t>
      </w:r>
      <w:r w:rsidR="009C056E">
        <w:rPr>
          <w:rFonts w:ascii="Bookman Old Style" w:hAnsi="Bookman Old Style"/>
          <w:sz w:val="24"/>
          <w:szCs w:val="24"/>
        </w:rPr>
        <w:t>ali samo za propisane programe n</w:t>
      </w:r>
      <w:r>
        <w:rPr>
          <w:rFonts w:ascii="Bookman Old Style" w:hAnsi="Bookman Old Style"/>
          <w:sz w:val="24"/>
          <w:szCs w:val="24"/>
        </w:rPr>
        <w:t>astavnim planom i programom za srednje glazbene i plesne škole.</w:t>
      </w:r>
    </w:p>
    <w:p w:rsidR="001D7C22" w:rsidRDefault="001D7C22" w:rsidP="00BD75B0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0734D" w:rsidRPr="002B6CCF" w:rsidRDefault="0080734D" w:rsidP="0080734D">
      <w:pPr>
        <w:pStyle w:val="Bezproreda"/>
        <w:ind w:firstLine="708"/>
        <w:rPr>
          <w:rFonts w:ascii="Bookman Old Style" w:hAnsi="Bookman Old Style"/>
          <w:b/>
          <w:sz w:val="24"/>
          <w:szCs w:val="24"/>
        </w:rPr>
      </w:pPr>
      <w:r w:rsidRPr="002B6CCF">
        <w:rPr>
          <w:rFonts w:ascii="Bookman Old Style" w:hAnsi="Bookman Old Style"/>
          <w:b/>
          <w:sz w:val="24"/>
          <w:szCs w:val="24"/>
        </w:rPr>
        <w:lastRenderedPageBreak/>
        <w:t>Srednja glazbena škola ostvaruje program srednjeg školstva na području glazbene umjetnosti za programe:</w:t>
      </w:r>
    </w:p>
    <w:p w:rsidR="0080734D" w:rsidRPr="002B6CCF" w:rsidRDefault="0080734D" w:rsidP="0080734D">
      <w:pPr>
        <w:pStyle w:val="Bezproreda"/>
        <w:ind w:firstLine="708"/>
        <w:rPr>
          <w:rFonts w:ascii="Bookman Old Style" w:hAnsi="Bookman Old Style"/>
          <w:b/>
          <w:sz w:val="24"/>
          <w:szCs w:val="24"/>
        </w:rPr>
      </w:pP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klavirist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harmonikaš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violinist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violist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violončelist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kontrabasist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gitarist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oboist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flautist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klarinetist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saksofonist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fagotist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rogist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trubač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trombonist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udaraljkaš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 pjevač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teorijski smjer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Glazbenik mandolinist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Program opće gimnazije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</w:p>
    <w:p w:rsidR="0080734D" w:rsidRDefault="0080734D" w:rsidP="00BB4E7F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Učenici srednje glazbene škole mogu polaziti i gimnaziju, odnosno druge srednje </w:t>
      </w:r>
      <w:r w:rsidR="000C6443">
        <w:rPr>
          <w:rFonts w:ascii="Bookman Old Style" w:hAnsi="Bookman Old Style"/>
          <w:sz w:val="24"/>
          <w:szCs w:val="24"/>
        </w:rPr>
        <w:t xml:space="preserve">četverogodišnje </w:t>
      </w:r>
      <w:r>
        <w:rPr>
          <w:rFonts w:ascii="Bookman Old Style" w:hAnsi="Bookman Old Style"/>
          <w:sz w:val="24"/>
          <w:szCs w:val="24"/>
        </w:rPr>
        <w:t>škole. Između srednje glazbene škole i drugih sre</w:t>
      </w:r>
      <w:r w:rsidR="000C6443">
        <w:rPr>
          <w:rFonts w:ascii="Bookman Old Style" w:hAnsi="Bookman Old Style"/>
          <w:sz w:val="24"/>
          <w:szCs w:val="24"/>
        </w:rPr>
        <w:t>dnjih škola koje učenici polaze</w:t>
      </w:r>
      <w:r>
        <w:rPr>
          <w:rFonts w:ascii="Bookman Old Style" w:hAnsi="Bookman Old Style"/>
          <w:sz w:val="24"/>
          <w:szCs w:val="24"/>
        </w:rPr>
        <w:t xml:space="preserve"> potrebna je suradnja radi osiguravanja uvjeta rada učenika, razumijevanje organizacije nekih nastavnih obveza.</w:t>
      </w:r>
    </w:p>
    <w:p w:rsidR="0080734D" w:rsidRDefault="0080734D" w:rsidP="0080734D">
      <w:pPr>
        <w:pStyle w:val="Bezproreda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80734D" w:rsidRDefault="0080734D" w:rsidP="007274FE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D5632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U Područnom odjelu na </w:t>
      </w:r>
      <w:r w:rsidR="00676836">
        <w:rPr>
          <w:rFonts w:ascii="Bookman Old Style" w:hAnsi="Bookman Old Style"/>
          <w:sz w:val="24"/>
          <w:szCs w:val="24"/>
        </w:rPr>
        <w:t xml:space="preserve">Rabu koji u školskoj godini </w:t>
      </w:r>
      <w:r w:rsidR="007D6B81" w:rsidRPr="003B0047">
        <w:rPr>
          <w:rFonts w:ascii="Bookman Old Style" w:hAnsi="Bookman Old Style"/>
          <w:sz w:val="24"/>
          <w:szCs w:val="24"/>
        </w:rPr>
        <w:t>20</w:t>
      </w:r>
      <w:r w:rsidR="001D7C22">
        <w:rPr>
          <w:rFonts w:ascii="Bookman Old Style" w:hAnsi="Bookman Old Style"/>
          <w:sz w:val="24"/>
          <w:szCs w:val="24"/>
        </w:rPr>
        <w:t>20</w:t>
      </w:r>
      <w:r w:rsidR="003721AC">
        <w:rPr>
          <w:rFonts w:ascii="Bookman Old Style" w:hAnsi="Bookman Old Style"/>
          <w:sz w:val="24"/>
          <w:szCs w:val="24"/>
        </w:rPr>
        <w:t>./202</w:t>
      </w:r>
      <w:r w:rsidR="001D7C22">
        <w:rPr>
          <w:rFonts w:ascii="Bookman Old Style" w:hAnsi="Bookman Old Style"/>
          <w:sz w:val="24"/>
          <w:szCs w:val="24"/>
        </w:rPr>
        <w:t>1</w:t>
      </w:r>
      <w:r w:rsidRPr="003B0047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0734D" w:rsidRDefault="00AC012B" w:rsidP="00BB4E7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provodi obrazovanje 5</w:t>
      </w:r>
      <w:r w:rsidR="00D54F0D">
        <w:rPr>
          <w:rFonts w:ascii="Bookman Old Style" w:hAnsi="Bookman Old Style"/>
          <w:sz w:val="24"/>
          <w:szCs w:val="24"/>
        </w:rPr>
        <w:t>3</w:t>
      </w:r>
      <w:r w:rsidR="0080734D">
        <w:rPr>
          <w:rFonts w:ascii="Bookman Old Style" w:hAnsi="Bookman Old Style"/>
          <w:sz w:val="24"/>
          <w:szCs w:val="24"/>
        </w:rPr>
        <w:t xml:space="preserve"> učenika u programu osnovne glazbene škole s četiri zaposlena nastavnika, čije plaće </w:t>
      </w:r>
      <w:r w:rsidR="009C056E">
        <w:rPr>
          <w:rFonts w:ascii="Bookman Old Style" w:hAnsi="Bookman Old Style"/>
          <w:sz w:val="24"/>
          <w:szCs w:val="24"/>
        </w:rPr>
        <w:t>financira Ministarstvo znanosti i obrazovanja</w:t>
      </w:r>
      <w:r w:rsidR="0080734D" w:rsidRPr="003B0047">
        <w:rPr>
          <w:rFonts w:ascii="Bookman Old Style" w:hAnsi="Bookman Old Style"/>
          <w:sz w:val="24"/>
          <w:szCs w:val="24"/>
        </w:rPr>
        <w:t xml:space="preserve">, dok </w:t>
      </w:r>
      <w:r w:rsidR="004E320F" w:rsidRPr="003B0047">
        <w:rPr>
          <w:rFonts w:ascii="Bookman Old Style" w:hAnsi="Bookman Old Style"/>
          <w:sz w:val="24"/>
          <w:szCs w:val="24"/>
        </w:rPr>
        <w:t>jednog</w:t>
      </w:r>
      <w:r w:rsidR="0080734D" w:rsidRPr="003B0047">
        <w:rPr>
          <w:rFonts w:ascii="Bookman Old Style" w:hAnsi="Bookman Old Style"/>
          <w:sz w:val="24"/>
          <w:szCs w:val="24"/>
        </w:rPr>
        <w:t xml:space="preserve"> vanjsk</w:t>
      </w:r>
      <w:r w:rsidR="004E320F" w:rsidRPr="003B0047">
        <w:rPr>
          <w:rFonts w:ascii="Bookman Old Style" w:hAnsi="Bookman Old Style"/>
          <w:sz w:val="24"/>
          <w:szCs w:val="24"/>
        </w:rPr>
        <w:t>og</w:t>
      </w:r>
      <w:r w:rsidR="0080734D">
        <w:rPr>
          <w:rFonts w:ascii="Bookman Old Style" w:hAnsi="Bookman Old Style"/>
          <w:sz w:val="24"/>
          <w:szCs w:val="24"/>
        </w:rPr>
        <w:t xml:space="preserve"> suradnika financira Grad Rab.</w:t>
      </w:r>
    </w:p>
    <w:p w:rsidR="0080734D" w:rsidRPr="003B0047" w:rsidRDefault="0080734D" w:rsidP="00BB4E7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3B0047">
        <w:rPr>
          <w:rFonts w:ascii="Bookman Old Style" w:hAnsi="Bookman Old Style"/>
          <w:sz w:val="24"/>
          <w:szCs w:val="24"/>
        </w:rPr>
        <w:t xml:space="preserve">Iz gradskog proračuna Grada Raba </w:t>
      </w:r>
      <w:r w:rsidR="00B43127" w:rsidRPr="003B0047">
        <w:rPr>
          <w:rFonts w:ascii="Bookman Old Style" w:hAnsi="Bookman Old Style"/>
          <w:sz w:val="24"/>
          <w:szCs w:val="24"/>
        </w:rPr>
        <w:t xml:space="preserve">planira se ostvarenje </w:t>
      </w:r>
      <w:r w:rsidR="002A4D94" w:rsidRPr="003B0047">
        <w:rPr>
          <w:rFonts w:ascii="Bookman Old Style" w:hAnsi="Bookman Old Style"/>
          <w:sz w:val="24"/>
          <w:szCs w:val="24"/>
        </w:rPr>
        <w:t>godišnj</w:t>
      </w:r>
      <w:r w:rsidR="00B43127" w:rsidRPr="003B0047">
        <w:rPr>
          <w:rFonts w:ascii="Bookman Old Style" w:hAnsi="Bookman Old Style"/>
          <w:sz w:val="24"/>
          <w:szCs w:val="24"/>
        </w:rPr>
        <w:t>eg</w:t>
      </w:r>
      <w:r w:rsidRPr="003B0047">
        <w:rPr>
          <w:rFonts w:ascii="Bookman Old Style" w:hAnsi="Bookman Old Style"/>
          <w:sz w:val="24"/>
          <w:szCs w:val="24"/>
        </w:rPr>
        <w:t xml:space="preserve"> prihod</w:t>
      </w:r>
      <w:r w:rsidR="00B43127" w:rsidRPr="003B0047">
        <w:rPr>
          <w:rFonts w:ascii="Bookman Old Style" w:hAnsi="Bookman Old Style"/>
          <w:sz w:val="24"/>
          <w:szCs w:val="24"/>
        </w:rPr>
        <w:t>a</w:t>
      </w:r>
      <w:r w:rsidRPr="003B0047">
        <w:rPr>
          <w:rFonts w:ascii="Bookman Old Style" w:hAnsi="Bookman Old Style"/>
          <w:sz w:val="24"/>
          <w:szCs w:val="24"/>
        </w:rPr>
        <w:t xml:space="preserve"> u iznosu </w:t>
      </w:r>
      <w:r w:rsidRPr="00D56324">
        <w:rPr>
          <w:rFonts w:ascii="Bookman Old Style" w:hAnsi="Bookman Old Style"/>
          <w:sz w:val="24"/>
          <w:szCs w:val="24"/>
        </w:rPr>
        <w:t xml:space="preserve">od </w:t>
      </w:r>
      <w:r w:rsidR="001D7C22">
        <w:rPr>
          <w:rFonts w:ascii="Bookman Old Style" w:hAnsi="Bookman Old Style"/>
          <w:sz w:val="24"/>
          <w:szCs w:val="24"/>
        </w:rPr>
        <w:t>127.000,00 kn za aktivnost 550101</w:t>
      </w:r>
      <w:r w:rsidR="009D3B88">
        <w:rPr>
          <w:rFonts w:ascii="Bookman Old Style" w:hAnsi="Bookman Old Style"/>
          <w:sz w:val="24"/>
          <w:szCs w:val="24"/>
        </w:rPr>
        <w:t xml:space="preserve"> financiranje rashoda za zaposlene i materijalnih rashoda.</w:t>
      </w:r>
    </w:p>
    <w:p w:rsidR="00CE656C" w:rsidRPr="003B0047" w:rsidRDefault="00CE656C" w:rsidP="00BB4E7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3B0047">
        <w:rPr>
          <w:rFonts w:ascii="Bookman Old Style" w:hAnsi="Bookman Old Style"/>
          <w:sz w:val="24"/>
          <w:szCs w:val="24"/>
        </w:rPr>
        <w:tab/>
        <w:t>Iz</w:t>
      </w:r>
      <w:r w:rsidR="002A4D94" w:rsidRPr="003B0047">
        <w:rPr>
          <w:rFonts w:ascii="Bookman Old Style" w:hAnsi="Bookman Old Style"/>
          <w:sz w:val="24"/>
          <w:szCs w:val="24"/>
        </w:rPr>
        <w:t xml:space="preserve"> gradskog proračuna Grada Krka</w:t>
      </w:r>
      <w:r w:rsidRPr="003B0047">
        <w:rPr>
          <w:rFonts w:ascii="Bookman Old Style" w:hAnsi="Bookman Old Style"/>
          <w:sz w:val="24"/>
          <w:szCs w:val="24"/>
        </w:rPr>
        <w:t xml:space="preserve"> </w:t>
      </w:r>
      <w:r w:rsidR="00700ECE" w:rsidRPr="003B0047">
        <w:rPr>
          <w:rFonts w:ascii="Bookman Old Style" w:hAnsi="Bookman Old Style"/>
          <w:sz w:val="24"/>
          <w:szCs w:val="24"/>
        </w:rPr>
        <w:t>planira se</w:t>
      </w:r>
      <w:r w:rsidR="002A4D94" w:rsidRPr="003B0047">
        <w:rPr>
          <w:rFonts w:ascii="Bookman Old Style" w:hAnsi="Bookman Old Style"/>
          <w:sz w:val="24"/>
          <w:szCs w:val="24"/>
        </w:rPr>
        <w:t xml:space="preserve"> </w:t>
      </w:r>
      <w:r w:rsidR="00700ECE" w:rsidRPr="003B0047">
        <w:rPr>
          <w:rFonts w:ascii="Bookman Old Style" w:hAnsi="Bookman Old Style"/>
          <w:sz w:val="24"/>
          <w:szCs w:val="24"/>
        </w:rPr>
        <w:t>ostvarenje</w:t>
      </w:r>
      <w:r w:rsidR="002A4D94" w:rsidRPr="003B0047">
        <w:rPr>
          <w:rFonts w:ascii="Bookman Old Style" w:hAnsi="Bookman Old Style"/>
          <w:sz w:val="24"/>
          <w:szCs w:val="24"/>
        </w:rPr>
        <w:t xml:space="preserve"> godišnj</w:t>
      </w:r>
      <w:r w:rsidR="00700ECE" w:rsidRPr="003B0047">
        <w:rPr>
          <w:rFonts w:ascii="Bookman Old Style" w:hAnsi="Bookman Old Style"/>
          <w:sz w:val="24"/>
          <w:szCs w:val="24"/>
        </w:rPr>
        <w:t>eg</w:t>
      </w:r>
      <w:r w:rsidR="002A4D94" w:rsidRPr="003B0047">
        <w:rPr>
          <w:rFonts w:ascii="Bookman Old Style" w:hAnsi="Bookman Old Style"/>
          <w:sz w:val="24"/>
          <w:szCs w:val="24"/>
        </w:rPr>
        <w:t xml:space="preserve"> </w:t>
      </w:r>
      <w:r w:rsidRPr="003B0047">
        <w:rPr>
          <w:rFonts w:ascii="Bookman Old Style" w:hAnsi="Bookman Old Style"/>
          <w:sz w:val="24"/>
          <w:szCs w:val="24"/>
        </w:rPr>
        <w:t>prihod</w:t>
      </w:r>
      <w:r w:rsidR="00700ECE" w:rsidRPr="003B0047">
        <w:rPr>
          <w:rFonts w:ascii="Bookman Old Style" w:hAnsi="Bookman Old Style"/>
          <w:sz w:val="24"/>
          <w:szCs w:val="24"/>
        </w:rPr>
        <w:t>a</w:t>
      </w:r>
      <w:r w:rsidRPr="003B0047">
        <w:rPr>
          <w:rFonts w:ascii="Bookman Old Style" w:hAnsi="Bookman Old Style"/>
          <w:sz w:val="24"/>
          <w:szCs w:val="24"/>
        </w:rPr>
        <w:t xml:space="preserve"> u iznosu </w:t>
      </w:r>
      <w:r w:rsidRPr="00D56324">
        <w:rPr>
          <w:rFonts w:ascii="Bookman Old Style" w:hAnsi="Bookman Old Style"/>
          <w:sz w:val="24"/>
          <w:szCs w:val="24"/>
        </w:rPr>
        <w:t xml:space="preserve">od </w:t>
      </w:r>
      <w:r w:rsidR="001D7C22">
        <w:rPr>
          <w:rFonts w:ascii="Bookman Old Style" w:hAnsi="Bookman Old Style"/>
          <w:sz w:val="24"/>
          <w:szCs w:val="24"/>
        </w:rPr>
        <w:t>35</w:t>
      </w:r>
      <w:r w:rsidRPr="00D56324">
        <w:rPr>
          <w:rFonts w:ascii="Bookman Old Style" w:hAnsi="Bookman Old Style"/>
          <w:sz w:val="24"/>
          <w:szCs w:val="24"/>
        </w:rPr>
        <w:t>.000,00 kn</w:t>
      </w:r>
      <w:r w:rsidR="009D3B88">
        <w:rPr>
          <w:rFonts w:ascii="Bookman Old Style" w:hAnsi="Bookman Old Style"/>
          <w:sz w:val="24"/>
          <w:szCs w:val="24"/>
        </w:rPr>
        <w:t xml:space="preserve"> aktivnost 550101 i financiranje materijalnih rashoda. </w:t>
      </w:r>
    </w:p>
    <w:p w:rsidR="0080734D" w:rsidRDefault="0080734D" w:rsidP="00BB4E7F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3B0047">
        <w:rPr>
          <w:rFonts w:ascii="Bookman Old Style" w:hAnsi="Bookman Old Style"/>
          <w:sz w:val="24"/>
          <w:szCs w:val="24"/>
        </w:rPr>
        <w:tab/>
      </w:r>
      <w:r w:rsidRPr="00D56324">
        <w:rPr>
          <w:rFonts w:ascii="Bookman Old Style" w:hAnsi="Bookman Old Style"/>
          <w:sz w:val="24"/>
          <w:szCs w:val="24"/>
        </w:rPr>
        <w:t xml:space="preserve">Prihodima iz županijskog proračuna predviđeno je financiranje </w:t>
      </w:r>
      <w:r w:rsidR="009D3B88">
        <w:rPr>
          <w:rFonts w:ascii="Bookman Old Style" w:hAnsi="Bookman Old Style"/>
          <w:sz w:val="24"/>
          <w:szCs w:val="24"/>
        </w:rPr>
        <w:t xml:space="preserve">redovne djelatnosti škole zakonski standard i to </w:t>
      </w:r>
      <w:r w:rsidRPr="00D56324">
        <w:rPr>
          <w:rFonts w:ascii="Bookman Old Style" w:hAnsi="Bookman Old Style"/>
          <w:sz w:val="24"/>
          <w:szCs w:val="24"/>
        </w:rPr>
        <w:t>materijalnih rashoda u iznosu</w:t>
      </w:r>
      <w:r w:rsidR="00700ECE" w:rsidRPr="00D56324">
        <w:rPr>
          <w:rFonts w:ascii="Bookman Old Style" w:hAnsi="Bookman Old Style"/>
          <w:sz w:val="24"/>
          <w:szCs w:val="24"/>
        </w:rPr>
        <w:t xml:space="preserve"> od</w:t>
      </w:r>
      <w:r w:rsidRPr="00D56324">
        <w:rPr>
          <w:rFonts w:ascii="Bookman Old Style" w:hAnsi="Bookman Old Style"/>
          <w:sz w:val="24"/>
          <w:szCs w:val="24"/>
        </w:rPr>
        <w:t xml:space="preserve"> 6</w:t>
      </w:r>
      <w:r w:rsidR="003713FA" w:rsidRPr="00D56324">
        <w:rPr>
          <w:rFonts w:ascii="Bookman Old Style" w:hAnsi="Bookman Old Style"/>
          <w:sz w:val="24"/>
          <w:szCs w:val="24"/>
        </w:rPr>
        <w:t>15</w:t>
      </w:r>
      <w:r w:rsidR="001D7C22">
        <w:rPr>
          <w:rFonts w:ascii="Bookman Old Style" w:hAnsi="Bookman Old Style"/>
          <w:sz w:val="24"/>
          <w:szCs w:val="24"/>
        </w:rPr>
        <w:t>.000,00</w:t>
      </w:r>
      <w:r w:rsidR="008E177F" w:rsidRPr="00D56324">
        <w:rPr>
          <w:rFonts w:ascii="Bookman Old Style" w:hAnsi="Bookman Old Style"/>
          <w:sz w:val="24"/>
          <w:szCs w:val="24"/>
        </w:rPr>
        <w:t xml:space="preserve">kn </w:t>
      </w:r>
      <w:r w:rsidR="009D3B88">
        <w:rPr>
          <w:rFonts w:ascii="Bookman Old Style" w:hAnsi="Bookman Old Style"/>
          <w:sz w:val="24"/>
          <w:szCs w:val="24"/>
        </w:rPr>
        <w:t xml:space="preserve">u sklopu </w:t>
      </w:r>
      <w:r w:rsidR="001D7C22">
        <w:rPr>
          <w:rFonts w:ascii="Bookman Old Style" w:hAnsi="Bookman Old Style"/>
          <w:sz w:val="24"/>
          <w:szCs w:val="24"/>
        </w:rPr>
        <w:t>aktivnost</w:t>
      </w:r>
      <w:r w:rsidR="009D3B88">
        <w:rPr>
          <w:rFonts w:ascii="Bookman Old Style" w:hAnsi="Bookman Old Style"/>
          <w:sz w:val="24"/>
          <w:szCs w:val="24"/>
        </w:rPr>
        <w:t>i</w:t>
      </w:r>
      <w:r w:rsidR="001D7C22">
        <w:rPr>
          <w:rFonts w:ascii="Bookman Old Style" w:hAnsi="Bookman Old Style"/>
          <w:sz w:val="24"/>
          <w:szCs w:val="24"/>
        </w:rPr>
        <w:t xml:space="preserve"> 550101</w:t>
      </w:r>
      <w:r w:rsidR="008E177F" w:rsidRPr="00D56324">
        <w:rPr>
          <w:rFonts w:ascii="Bookman Old Style" w:hAnsi="Bookman Old Style"/>
          <w:sz w:val="24"/>
          <w:szCs w:val="24"/>
        </w:rPr>
        <w:t>, natjecanja i smotre od 10.000,00</w:t>
      </w:r>
      <w:r w:rsidR="001D7C22">
        <w:rPr>
          <w:rFonts w:ascii="Bookman Old Style" w:hAnsi="Bookman Old Style"/>
          <w:sz w:val="24"/>
          <w:szCs w:val="24"/>
        </w:rPr>
        <w:t xml:space="preserve"> </w:t>
      </w:r>
      <w:r w:rsidR="008E177F" w:rsidRPr="00D56324">
        <w:rPr>
          <w:rFonts w:ascii="Bookman Old Style" w:hAnsi="Bookman Old Style"/>
          <w:sz w:val="24"/>
          <w:szCs w:val="24"/>
        </w:rPr>
        <w:t>kn</w:t>
      </w:r>
      <w:r w:rsidR="001D7C22">
        <w:rPr>
          <w:rFonts w:ascii="Bookman Old Style" w:hAnsi="Bookman Old Style"/>
          <w:sz w:val="24"/>
          <w:szCs w:val="24"/>
        </w:rPr>
        <w:t xml:space="preserve"> aktivnost 530603</w:t>
      </w:r>
      <w:r w:rsidR="008E177F" w:rsidRPr="00D56324">
        <w:rPr>
          <w:rFonts w:ascii="Bookman Old Style" w:hAnsi="Bookman Old Style"/>
          <w:sz w:val="24"/>
          <w:szCs w:val="24"/>
        </w:rPr>
        <w:t>, programe za poticanje dodatnog odgojno-obrazovnog stvaralaštva 1</w:t>
      </w:r>
      <w:r w:rsidR="00700ECE" w:rsidRPr="00D56324">
        <w:rPr>
          <w:rFonts w:ascii="Bookman Old Style" w:hAnsi="Bookman Old Style"/>
          <w:sz w:val="24"/>
          <w:szCs w:val="24"/>
        </w:rPr>
        <w:t>2</w:t>
      </w:r>
      <w:r w:rsidR="008E177F" w:rsidRPr="00D56324">
        <w:rPr>
          <w:rFonts w:ascii="Bookman Old Style" w:hAnsi="Bookman Old Style"/>
          <w:sz w:val="24"/>
          <w:szCs w:val="24"/>
        </w:rPr>
        <w:t>.</w:t>
      </w:r>
      <w:r w:rsidR="00700ECE" w:rsidRPr="00D56324">
        <w:rPr>
          <w:rFonts w:ascii="Bookman Old Style" w:hAnsi="Bookman Old Style"/>
          <w:sz w:val="24"/>
          <w:szCs w:val="24"/>
        </w:rPr>
        <w:t>00</w:t>
      </w:r>
      <w:r w:rsidR="008E177F" w:rsidRPr="00D56324">
        <w:rPr>
          <w:rFonts w:ascii="Bookman Old Style" w:hAnsi="Bookman Old Style"/>
          <w:sz w:val="24"/>
          <w:szCs w:val="24"/>
        </w:rPr>
        <w:t>0,00</w:t>
      </w:r>
      <w:r w:rsidR="001D7C22">
        <w:rPr>
          <w:rFonts w:ascii="Bookman Old Style" w:hAnsi="Bookman Old Style"/>
          <w:sz w:val="24"/>
          <w:szCs w:val="24"/>
        </w:rPr>
        <w:t xml:space="preserve"> kn aktivnost 550203.</w:t>
      </w:r>
      <w:r>
        <w:rPr>
          <w:rFonts w:ascii="Bookman Old Style" w:hAnsi="Bookman Old Style"/>
          <w:sz w:val="24"/>
          <w:szCs w:val="24"/>
        </w:rPr>
        <w:tab/>
      </w:r>
    </w:p>
    <w:p w:rsidR="00257DED" w:rsidRDefault="00257DED" w:rsidP="00BB4E7F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80734D" w:rsidRDefault="0080734D" w:rsidP="00DB7EF2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D56324">
        <w:rPr>
          <w:rFonts w:ascii="Bookman Old Style" w:hAnsi="Bookman Old Style"/>
          <w:sz w:val="24"/>
          <w:szCs w:val="24"/>
        </w:rPr>
        <w:t>Napominjem da sva ulaganja kako u kvalitetu nastave, tako i u osiguravanju što boljih uvjeta rada škole planiramo ostvariti iz namjenskih sredstava</w:t>
      </w:r>
      <w:r w:rsidRPr="003B0047">
        <w:rPr>
          <w:rFonts w:ascii="Bookman Old Style" w:hAnsi="Bookman Old Style"/>
          <w:sz w:val="24"/>
          <w:szCs w:val="24"/>
        </w:rPr>
        <w:t xml:space="preserve"> odnosno iz participacije roditelja koju mjesečno ostvarujemo u narednom razdoblju.</w:t>
      </w:r>
    </w:p>
    <w:p w:rsidR="0080734D" w:rsidRDefault="0080734D" w:rsidP="00DB7EF2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DB7EF2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80734D" w:rsidRDefault="0080734D" w:rsidP="0080734D">
      <w:pPr>
        <w:pStyle w:val="Bezproreda"/>
        <w:rPr>
          <w:rFonts w:ascii="Bookman Old Style" w:hAnsi="Bookman Old Style"/>
          <w:b/>
        </w:rPr>
      </w:pPr>
    </w:p>
    <w:p w:rsidR="0080734D" w:rsidRPr="000D2D7E" w:rsidRDefault="0080734D" w:rsidP="0080734D">
      <w:pPr>
        <w:pStyle w:val="Bezproreda"/>
        <w:numPr>
          <w:ilvl w:val="0"/>
          <w:numId w:val="1"/>
        </w:numPr>
        <w:rPr>
          <w:rFonts w:ascii="Bookman Old Style" w:hAnsi="Bookman Old Style"/>
          <w:b/>
        </w:rPr>
      </w:pPr>
      <w:r w:rsidRPr="000D2D7E">
        <w:rPr>
          <w:rFonts w:ascii="Bookman Old Style" w:hAnsi="Bookman Old Style"/>
          <w:b/>
        </w:rPr>
        <w:lastRenderedPageBreak/>
        <w:t>Zakonske i druge pravne osnove</w:t>
      </w:r>
    </w:p>
    <w:p w:rsidR="0080734D" w:rsidRDefault="0080734D" w:rsidP="0080734D">
      <w:pPr>
        <w:pStyle w:val="Bezproreda"/>
        <w:rPr>
          <w:rFonts w:ascii="Bookman Old Style" w:hAnsi="Bookman Old Style"/>
        </w:rPr>
      </w:pPr>
    </w:p>
    <w:p w:rsidR="003713FA" w:rsidRPr="00980B85" w:rsidRDefault="003713FA" w:rsidP="003713FA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 w:rsidRPr="00980B85">
        <w:rPr>
          <w:rFonts w:ascii="Bookman Old Style" w:hAnsi="Bookman Old Style"/>
          <w:sz w:val="24"/>
          <w:szCs w:val="24"/>
        </w:rPr>
        <w:t>Djelatnost osnovnog i srednjeg glazbenog obrazovanja ostvaruje se sukladno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80B85">
        <w:rPr>
          <w:rFonts w:ascii="Bookman Old Style" w:hAnsi="Bookman Old Style"/>
          <w:sz w:val="24"/>
          <w:szCs w:val="24"/>
        </w:rPr>
        <w:t>odredbama</w:t>
      </w:r>
      <w:r>
        <w:rPr>
          <w:rFonts w:ascii="Bookman Old Style" w:hAnsi="Bookman Old Style"/>
          <w:sz w:val="24"/>
          <w:szCs w:val="24"/>
        </w:rPr>
        <w:t xml:space="preserve"> :</w:t>
      </w:r>
    </w:p>
    <w:p w:rsidR="003713FA" w:rsidRPr="00980B85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0B85">
        <w:rPr>
          <w:rFonts w:ascii="Bookman Old Style" w:hAnsi="Bookman Old Style"/>
          <w:sz w:val="24"/>
          <w:szCs w:val="24"/>
        </w:rPr>
        <w:t xml:space="preserve">Zakona o odgoju i obrazovanju u osnovnoj i srednjoj školi </w:t>
      </w:r>
    </w:p>
    <w:p w:rsidR="003713FA" w:rsidRPr="00980B85" w:rsidRDefault="00A06E25" w:rsidP="003713FA">
      <w:pPr>
        <w:pStyle w:val="Bezproreda"/>
        <w:ind w:left="106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(Narodne novine</w:t>
      </w:r>
      <w:r w:rsidR="00A27C3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broj</w:t>
      </w:r>
      <w:r w:rsidR="003713FA">
        <w:rPr>
          <w:rFonts w:ascii="Bookman Old Style" w:hAnsi="Bookman Old Style"/>
          <w:sz w:val="24"/>
          <w:szCs w:val="24"/>
        </w:rPr>
        <w:t xml:space="preserve"> 87/08, 86/09, 92/10, 105/10, 90/11, 5/12, 16/12, 86/12, 126/12-pročišćeni tekst, 94/13, 152/14, 7/17, 68/18</w:t>
      </w:r>
      <w:r w:rsidR="003713FA" w:rsidRPr="00980B85">
        <w:rPr>
          <w:rFonts w:ascii="Bookman Old Style" w:hAnsi="Bookman Old Style"/>
          <w:sz w:val="24"/>
          <w:szCs w:val="24"/>
        </w:rPr>
        <w:t>)</w:t>
      </w:r>
    </w:p>
    <w:p w:rsidR="003713FA" w:rsidRPr="00980B85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0B85">
        <w:rPr>
          <w:rFonts w:ascii="Bookman Old Style" w:hAnsi="Bookman Old Style"/>
          <w:sz w:val="24"/>
          <w:szCs w:val="24"/>
        </w:rPr>
        <w:t>Zakona o umjetnič</w:t>
      </w:r>
      <w:r>
        <w:rPr>
          <w:rFonts w:ascii="Bookman Old Style" w:hAnsi="Bookman Old Style"/>
          <w:sz w:val="24"/>
          <w:szCs w:val="24"/>
        </w:rPr>
        <w:t>kom obrazovanju (Narodne novine broj 130/11</w:t>
      </w:r>
      <w:r w:rsidRPr="00980B85">
        <w:rPr>
          <w:rFonts w:ascii="Bookman Old Style" w:hAnsi="Bookman Old Style"/>
          <w:sz w:val="24"/>
          <w:szCs w:val="24"/>
        </w:rPr>
        <w:t>)</w:t>
      </w:r>
    </w:p>
    <w:p w:rsidR="003713FA" w:rsidRPr="00980B85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0B85">
        <w:rPr>
          <w:rFonts w:ascii="Bookman Old Style" w:hAnsi="Bookman Old Style"/>
          <w:sz w:val="24"/>
          <w:szCs w:val="24"/>
        </w:rPr>
        <w:t>Pravilnika o tjednim obvezama odgojno-obrazovnoga rada u umjetničkoj školi</w:t>
      </w:r>
      <w:r>
        <w:rPr>
          <w:rFonts w:ascii="Bookman Old Style" w:hAnsi="Bookman Old Style"/>
          <w:sz w:val="24"/>
          <w:szCs w:val="24"/>
        </w:rPr>
        <w:t xml:space="preserve"> (Narodne novine broj 103/14)</w:t>
      </w:r>
    </w:p>
    <w:p w:rsidR="003713FA" w:rsidRPr="00031F55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Zakona o ustanovama (Narodne novine broj </w:t>
      </w:r>
      <w:r w:rsidRPr="00031F55">
        <w:rPr>
          <w:rFonts w:ascii="Bookman Old Style" w:hAnsi="Bookman Old Style"/>
          <w:sz w:val="24"/>
          <w:szCs w:val="24"/>
        </w:rPr>
        <w:t>76/93, 29/97, 47/99, 35/08)</w:t>
      </w:r>
    </w:p>
    <w:p w:rsidR="003713FA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C4718">
        <w:rPr>
          <w:rFonts w:ascii="Bookman Old Style" w:hAnsi="Bookman Old Style"/>
          <w:sz w:val="24"/>
          <w:szCs w:val="24"/>
        </w:rPr>
        <w:t>Zakon</w:t>
      </w:r>
      <w:r w:rsidR="00CA6D5D">
        <w:rPr>
          <w:rFonts w:ascii="Bookman Old Style" w:hAnsi="Bookman Old Style"/>
          <w:sz w:val="24"/>
          <w:szCs w:val="24"/>
        </w:rPr>
        <w:t>a</w:t>
      </w:r>
      <w:r w:rsidRPr="00BC4718">
        <w:rPr>
          <w:rFonts w:ascii="Bookman Old Style" w:hAnsi="Bookman Old Style"/>
          <w:sz w:val="24"/>
          <w:szCs w:val="24"/>
        </w:rPr>
        <w:t xml:space="preserve"> o proračunu </w:t>
      </w:r>
      <w:r>
        <w:rPr>
          <w:rFonts w:ascii="Bookman Old Style" w:hAnsi="Bookman Old Style"/>
          <w:sz w:val="24"/>
          <w:szCs w:val="24"/>
        </w:rPr>
        <w:t>(Narodne novine broj</w:t>
      </w:r>
      <w:r w:rsidRPr="00BC4718">
        <w:rPr>
          <w:rFonts w:ascii="Bookman Old Style" w:hAnsi="Bookman Old Style"/>
          <w:sz w:val="24"/>
          <w:szCs w:val="24"/>
        </w:rPr>
        <w:t xml:space="preserve"> 87/08, 136/12, 15/15</w:t>
      </w:r>
      <w:r>
        <w:rPr>
          <w:rFonts w:ascii="Bookman Old Style" w:hAnsi="Bookman Old Style"/>
          <w:sz w:val="24"/>
          <w:szCs w:val="24"/>
        </w:rPr>
        <w:t>)</w:t>
      </w:r>
    </w:p>
    <w:p w:rsidR="003713FA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C4718">
        <w:rPr>
          <w:rFonts w:ascii="Bookman Old Style" w:hAnsi="Bookman Old Style"/>
          <w:sz w:val="24"/>
          <w:szCs w:val="24"/>
        </w:rPr>
        <w:t>Pravilnik</w:t>
      </w:r>
      <w:r w:rsidR="00CA6D5D">
        <w:rPr>
          <w:rFonts w:ascii="Bookman Old Style" w:hAnsi="Bookman Old Style"/>
          <w:sz w:val="24"/>
          <w:szCs w:val="24"/>
        </w:rPr>
        <w:t>a</w:t>
      </w:r>
      <w:r w:rsidRPr="00BC4718">
        <w:rPr>
          <w:rFonts w:ascii="Bookman Old Style" w:hAnsi="Bookman Old Style"/>
          <w:sz w:val="24"/>
          <w:szCs w:val="24"/>
        </w:rPr>
        <w:t xml:space="preserve"> o proračunskim klasifikacijama </w:t>
      </w:r>
      <w:r w:rsidR="00A06E25">
        <w:rPr>
          <w:rFonts w:ascii="Bookman Old Style" w:hAnsi="Bookman Old Style"/>
          <w:sz w:val="24"/>
          <w:szCs w:val="24"/>
        </w:rPr>
        <w:t>(Narodne novine</w:t>
      </w:r>
      <w:r>
        <w:rPr>
          <w:rFonts w:ascii="Bookman Old Style" w:hAnsi="Bookman Old Style"/>
          <w:sz w:val="24"/>
          <w:szCs w:val="24"/>
        </w:rPr>
        <w:t xml:space="preserve"> broj</w:t>
      </w:r>
      <w:r w:rsidRPr="00BC4718">
        <w:rPr>
          <w:rFonts w:ascii="Bookman Old Style" w:hAnsi="Bookman Old Style"/>
          <w:sz w:val="24"/>
          <w:szCs w:val="24"/>
        </w:rPr>
        <w:t xml:space="preserve"> 26/10, 120/13</w:t>
      </w:r>
      <w:r>
        <w:rPr>
          <w:rFonts w:ascii="Bookman Old Style" w:hAnsi="Bookman Old Style"/>
          <w:sz w:val="24"/>
          <w:szCs w:val="24"/>
        </w:rPr>
        <w:t>)</w:t>
      </w:r>
    </w:p>
    <w:p w:rsidR="003713FA" w:rsidRPr="00980B85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C4718">
        <w:rPr>
          <w:rFonts w:ascii="Bookman Old Style" w:hAnsi="Bookman Old Style"/>
          <w:sz w:val="24"/>
          <w:szCs w:val="24"/>
        </w:rPr>
        <w:t>Pravilnik</w:t>
      </w:r>
      <w:r w:rsidR="00CA6D5D">
        <w:rPr>
          <w:rFonts w:ascii="Bookman Old Style" w:hAnsi="Bookman Old Style"/>
          <w:sz w:val="24"/>
          <w:szCs w:val="24"/>
        </w:rPr>
        <w:t>a</w:t>
      </w:r>
      <w:r w:rsidRPr="00BC4718">
        <w:rPr>
          <w:rFonts w:ascii="Bookman Old Style" w:hAnsi="Bookman Old Style"/>
          <w:sz w:val="24"/>
          <w:szCs w:val="24"/>
        </w:rPr>
        <w:t xml:space="preserve"> o proračunskom računovodstvu i računskom planu </w:t>
      </w:r>
      <w:r>
        <w:rPr>
          <w:rFonts w:ascii="Bookman Old Style" w:hAnsi="Bookman Old Style"/>
          <w:sz w:val="24"/>
          <w:szCs w:val="24"/>
        </w:rPr>
        <w:t>(Narodne novine broj</w:t>
      </w:r>
      <w:r w:rsidRPr="00BC4718">
        <w:rPr>
          <w:rFonts w:ascii="Bookman Old Style" w:hAnsi="Bookman Old Style"/>
          <w:sz w:val="24"/>
          <w:szCs w:val="24"/>
        </w:rPr>
        <w:t xml:space="preserve"> 124/14, 115/15, 87/16</w:t>
      </w:r>
      <w:r>
        <w:rPr>
          <w:rFonts w:ascii="Bookman Old Style" w:hAnsi="Bookman Old Style"/>
          <w:sz w:val="24"/>
          <w:szCs w:val="24"/>
        </w:rPr>
        <w:t>, 3/18)</w:t>
      </w:r>
    </w:p>
    <w:p w:rsidR="003713FA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378E5">
        <w:rPr>
          <w:rFonts w:ascii="Bookman Old Style" w:hAnsi="Bookman Old Style"/>
          <w:sz w:val="24"/>
          <w:szCs w:val="24"/>
        </w:rPr>
        <w:t>Uput</w:t>
      </w:r>
      <w:r w:rsidR="00CA6D5D">
        <w:rPr>
          <w:rFonts w:ascii="Bookman Old Style" w:hAnsi="Bookman Old Style"/>
          <w:sz w:val="24"/>
          <w:szCs w:val="24"/>
        </w:rPr>
        <w:t>a</w:t>
      </w:r>
      <w:r w:rsidRPr="00B378E5">
        <w:rPr>
          <w:rFonts w:ascii="Bookman Old Style" w:hAnsi="Bookman Old Style"/>
          <w:sz w:val="24"/>
          <w:szCs w:val="24"/>
        </w:rPr>
        <w:t xml:space="preserve"> proračunskim korisnicima za izradu proračuna Primorsko-goranske županije za razdoblje</w:t>
      </w:r>
      <w:r>
        <w:rPr>
          <w:rFonts w:ascii="Bookman Old Style" w:hAnsi="Bookman Old Style"/>
          <w:sz w:val="24"/>
          <w:szCs w:val="24"/>
        </w:rPr>
        <w:t xml:space="preserve"> 20</w:t>
      </w:r>
      <w:r w:rsidR="003E2B6B">
        <w:rPr>
          <w:rFonts w:ascii="Bookman Old Style" w:hAnsi="Bookman Old Style"/>
          <w:sz w:val="24"/>
          <w:szCs w:val="24"/>
        </w:rPr>
        <w:t>21</w:t>
      </w:r>
      <w:r>
        <w:rPr>
          <w:rFonts w:ascii="Bookman Old Style" w:hAnsi="Bookman Old Style"/>
          <w:sz w:val="24"/>
          <w:szCs w:val="24"/>
        </w:rPr>
        <w:t>.-202</w:t>
      </w:r>
      <w:r w:rsidR="003E2B6B">
        <w:rPr>
          <w:rFonts w:ascii="Bookman Old Style" w:hAnsi="Bookman Old Style"/>
          <w:sz w:val="24"/>
          <w:szCs w:val="24"/>
        </w:rPr>
        <w:t>3</w:t>
      </w:r>
      <w:r w:rsidRPr="00B378E5">
        <w:rPr>
          <w:rFonts w:ascii="Bookman Old Style" w:hAnsi="Bookman Old Style"/>
          <w:sz w:val="24"/>
          <w:szCs w:val="24"/>
        </w:rPr>
        <w:t xml:space="preserve">.godine, Upravnog odjela za odgoj i obrazovanje PGŽ-a </w:t>
      </w:r>
    </w:p>
    <w:p w:rsidR="003713FA" w:rsidRPr="00B378E5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B378E5">
        <w:rPr>
          <w:rFonts w:ascii="Bookman Old Style" w:hAnsi="Bookman Old Style"/>
          <w:sz w:val="24"/>
          <w:szCs w:val="24"/>
        </w:rPr>
        <w:t>Godišnjeg plana i programa rada Glazbene škole Ivana Matetića Ronjgo</w:t>
      </w:r>
      <w:r w:rsidR="00F72A3B">
        <w:rPr>
          <w:rFonts w:ascii="Bookman Old Style" w:hAnsi="Bookman Old Style"/>
          <w:sz w:val="24"/>
          <w:szCs w:val="24"/>
        </w:rPr>
        <w:t>va Rijeka za školsku godinu 20</w:t>
      </w:r>
      <w:r w:rsidR="003E2B6B">
        <w:rPr>
          <w:rFonts w:ascii="Bookman Old Style" w:hAnsi="Bookman Old Style"/>
          <w:sz w:val="24"/>
          <w:szCs w:val="24"/>
        </w:rPr>
        <w:t>20</w:t>
      </w:r>
      <w:r w:rsidRPr="00B378E5">
        <w:rPr>
          <w:rFonts w:ascii="Bookman Old Style" w:hAnsi="Bookman Old Style"/>
          <w:sz w:val="24"/>
          <w:szCs w:val="24"/>
        </w:rPr>
        <w:t>.</w:t>
      </w:r>
      <w:r w:rsidR="00F72A3B">
        <w:rPr>
          <w:rFonts w:ascii="Bookman Old Style" w:hAnsi="Bookman Old Style"/>
          <w:sz w:val="24"/>
          <w:szCs w:val="24"/>
        </w:rPr>
        <w:t>/202</w:t>
      </w:r>
      <w:r w:rsidR="003E2B6B">
        <w:rPr>
          <w:rFonts w:ascii="Bookman Old Style" w:hAnsi="Bookman Old Style"/>
          <w:sz w:val="24"/>
          <w:szCs w:val="24"/>
        </w:rPr>
        <w:t>1</w:t>
      </w:r>
      <w:r w:rsidRPr="00B378E5">
        <w:rPr>
          <w:rFonts w:ascii="Bookman Old Style" w:hAnsi="Bookman Old Style"/>
          <w:sz w:val="24"/>
          <w:szCs w:val="24"/>
        </w:rPr>
        <w:t>.</w:t>
      </w:r>
    </w:p>
    <w:p w:rsidR="003713FA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980B85">
        <w:rPr>
          <w:rFonts w:ascii="Bookman Old Style" w:hAnsi="Bookman Old Style"/>
          <w:sz w:val="24"/>
          <w:szCs w:val="24"/>
        </w:rPr>
        <w:t>Školskog kurikuluma Glazbene škole Ivana Matetića Ronjgo</w:t>
      </w:r>
      <w:r w:rsidR="00F72A3B">
        <w:rPr>
          <w:rFonts w:ascii="Bookman Old Style" w:hAnsi="Bookman Old Style"/>
          <w:sz w:val="24"/>
          <w:szCs w:val="24"/>
        </w:rPr>
        <w:t>va Rijeka za školsku godinu 20</w:t>
      </w:r>
      <w:r w:rsidR="003E2B6B">
        <w:rPr>
          <w:rFonts w:ascii="Bookman Old Style" w:hAnsi="Bookman Old Style"/>
          <w:sz w:val="24"/>
          <w:szCs w:val="24"/>
        </w:rPr>
        <w:t>20</w:t>
      </w:r>
      <w:r w:rsidR="00F72A3B">
        <w:rPr>
          <w:rFonts w:ascii="Bookman Old Style" w:hAnsi="Bookman Old Style"/>
          <w:sz w:val="24"/>
          <w:szCs w:val="24"/>
        </w:rPr>
        <w:t>./202</w:t>
      </w:r>
      <w:r w:rsidR="003E2B6B">
        <w:rPr>
          <w:rFonts w:ascii="Bookman Old Style" w:hAnsi="Bookman Old Style"/>
          <w:sz w:val="24"/>
          <w:szCs w:val="24"/>
        </w:rPr>
        <w:t>1</w:t>
      </w:r>
      <w:r w:rsidRPr="00980B85">
        <w:rPr>
          <w:rFonts w:ascii="Bookman Old Style" w:hAnsi="Bookman Old Style"/>
          <w:sz w:val="24"/>
          <w:szCs w:val="24"/>
        </w:rPr>
        <w:t>.</w:t>
      </w:r>
    </w:p>
    <w:p w:rsidR="003713FA" w:rsidRDefault="00F72A3B" w:rsidP="003713FA">
      <w:pPr>
        <w:pStyle w:val="Odlomakpopisa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Temeljnog kolektivnog</w:t>
      </w:r>
      <w:r w:rsidR="003713FA" w:rsidRPr="00780E1C">
        <w:rPr>
          <w:rFonts w:ascii="Bookman Old Style" w:hAnsi="Bookman Old Style" w:cs="Arial"/>
        </w:rPr>
        <w:t xml:space="preserve"> ugovor</w:t>
      </w:r>
      <w:r>
        <w:rPr>
          <w:rFonts w:ascii="Bookman Old Style" w:hAnsi="Bookman Old Style" w:cs="Arial"/>
        </w:rPr>
        <w:t>a</w:t>
      </w:r>
      <w:r w:rsidR="003713FA" w:rsidRPr="00780E1C">
        <w:rPr>
          <w:rFonts w:ascii="Bookman Old Style" w:hAnsi="Bookman Old Style" w:cs="Arial"/>
        </w:rPr>
        <w:t xml:space="preserve"> za službenike i namještenike u javnim s</w:t>
      </w:r>
      <w:r w:rsidR="003713FA">
        <w:rPr>
          <w:rFonts w:ascii="Bookman Old Style" w:hAnsi="Bookman Old Style" w:cs="Arial"/>
        </w:rPr>
        <w:t>lužbama (Narodne novine broj 128/17, 47/18)</w:t>
      </w:r>
    </w:p>
    <w:p w:rsidR="003713FA" w:rsidRDefault="00930DE6" w:rsidP="003713FA">
      <w:pPr>
        <w:pStyle w:val="Odlomakpopisa"/>
        <w:numPr>
          <w:ilvl w:val="0"/>
          <w:numId w:val="2"/>
        </w:num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Kolektivnog</w:t>
      </w:r>
      <w:r w:rsidR="003713FA">
        <w:rPr>
          <w:rFonts w:ascii="Bookman Old Style" w:hAnsi="Bookman Old Style" w:cs="Arial"/>
        </w:rPr>
        <w:t xml:space="preserve"> ugovor</w:t>
      </w:r>
      <w:r>
        <w:rPr>
          <w:rFonts w:ascii="Bookman Old Style" w:hAnsi="Bookman Old Style" w:cs="Arial"/>
        </w:rPr>
        <w:t>a</w:t>
      </w:r>
      <w:r w:rsidR="003713FA">
        <w:rPr>
          <w:rFonts w:ascii="Bookman Old Style" w:hAnsi="Bookman Old Style" w:cs="Arial"/>
        </w:rPr>
        <w:t xml:space="preserve"> za zaposlenike u srednjoškolskim ustanovama (Narodne novine broj 51/18)</w:t>
      </w:r>
    </w:p>
    <w:p w:rsidR="003713FA" w:rsidRPr="00F72A3B" w:rsidRDefault="003713FA" w:rsidP="003713FA">
      <w:pPr>
        <w:pStyle w:val="Bezproreda"/>
        <w:numPr>
          <w:ilvl w:val="0"/>
          <w:numId w:val="2"/>
        </w:numPr>
        <w:rPr>
          <w:rFonts w:ascii="Bookman Old Style" w:hAnsi="Bookman Old Style" w:cs="Arial"/>
          <w:sz w:val="24"/>
          <w:szCs w:val="24"/>
        </w:rPr>
      </w:pPr>
      <w:r w:rsidRPr="00F72A3B">
        <w:rPr>
          <w:rFonts w:ascii="Bookman Old Style" w:hAnsi="Bookman Old Style" w:cs="Arial"/>
          <w:sz w:val="24"/>
          <w:szCs w:val="24"/>
        </w:rPr>
        <w:t>Statut</w:t>
      </w:r>
      <w:r w:rsidR="00F72A3B">
        <w:rPr>
          <w:rFonts w:ascii="Bookman Old Style" w:hAnsi="Bookman Old Style" w:cs="Arial"/>
          <w:sz w:val="24"/>
          <w:szCs w:val="24"/>
        </w:rPr>
        <w:t>a</w:t>
      </w:r>
      <w:r w:rsidRPr="00F72A3B">
        <w:rPr>
          <w:rFonts w:ascii="Bookman Old Style" w:hAnsi="Bookman Old Style" w:cs="Arial"/>
          <w:sz w:val="24"/>
          <w:szCs w:val="24"/>
        </w:rPr>
        <w:t xml:space="preserve"> Glazbene škole Ivana Matetića Ronjgova Rijeka (ožujak 2019)</w:t>
      </w:r>
    </w:p>
    <w:p w:rsidR="003713FA" w:rsidRPr="00780E1C" w:rsidRDefault="003713FA" w:rsidP="003713FA">
      <w:pPr>
        <w:pStyle w:val="Odlomakpopisa"/>
        <w:ind w:left="1065"/>
        <w:rPr>
          <w:rFonts w:ascii="Arial" w:hAnsi="Arial" w:cs="Arial"/>
          <w:b/>
          <w:sz w:val="20"/>
          <w:szCs w:val="20"/>
        </w:rPr>
      </w:pPr>
    </w:p>
    <w:p w:rsidR="0080734D" w:rsidRPr="00980B85" w:rsidRDefault="0080734D" w:rsidP="0080734D">
      <w:pPr>
        <w:pStyle w:val="Bezproreda"/>
        <w:rPr>
          <w:rFonts w:ascii="Bookman Old Style" w:hAnsi="Bookman Old Style"/>
          <w:sz w:val="24"/>
          <w:szCs w:val="24"/>
        </w:rPr>
      </w:pPr>
    </w:p>
    <w:p w:rsidR="0080734D" w:rsidRPr="00B07CD8" w:rsidRDefault="0080734D" w:rsidP="0080734D">
      <w:pPr>
        <w:pStyle w:val="Bezproreda"/>
        <w:rPr>
          <w:rFonts w:ascii="Bookman Old Style" w:hAnsi="Bookman Old Style"/>
        </w:rPr>
      </w:pPr>
    </w:p>
    <w:p w:rsidR="0080734D" w:rsidRDefault="00257DED" w:rsidP="0080734D">
      <w:pPr>
        <w:pStyle w:val="Bezproreda"/>
        <w:numPr>
          <w:ilvl w:val="0"/>
          <w:numId w:val="1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Ishodište i pokazatelji na kojima se zasnivaju izračuni i ocjene potrebnih sredstava za provođenje programa</w:t>
      </w:r>
    </w:p>
    <w:p w:rsidR="0080734D" w:rsidRDefault="0080734D" w:rsidP="0080734D">
      <w:pPr>
        <w:pStyle w:val="Bezproreda"/>
        <w:rPr>
          <w:rFonts w:ascii="Bookman Old Style" w:hAnsi="Bookman Old Style"/>
          <w:sz w:val="24"/>
          <w:szCs w:val="24"/>
        </w:rPr>
      </w:pPr>
    </w:p>
    <w:p w:rsidR="00D54F0D" w:rsidRDefault="00D54F0D" w:rsidP="00D54F0D">
      <w:pPr>
        <w:pStyle w:val="Bezproreda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274FE">
        <w:rPr>
          <w:rFonts w:ascii="Bookman Old Style" w:hAnsi="Bookman Old Style" w:cs="Times New Roman"/>
          <w:sz w:val="24"/>
          <w:szCs w:val="24"/>
        </w:rPr>
        <w:t xml:space="preserve">Izvori sredstava za financiranje rada škole u 2021.godini su decentralizirana sredstva za </w:t>
      </w:r>
      <w:r w:rsidR="00C71664">
        <w:rPr>
          <w:rFonts w:ascii="Bookman Old Style" w:hAnsi="Bookman Old Style" w:cs="Times New Roman"/>
          <w:sz w:val="24"/>
          <w:szCs w:val="24"/>
        </w:rPr>
        <w:t xml:space="preserve">srednje škole – 615.000,00 kn, </w:t>
      </w:r>
      <w:r w:rsidRPr="007274FE">
        <w:rPr>
          <w:rFonts w:ascii="Bookman Old Style" w:hAnsi="Bookman Old Style" w:cs="Times New Roman"/>
          <w:sz w:val="24"/>
          <w:szCs w:val="24"/>
        </w:rPr>
        <w:t xml:space="preserve">opći prihodi i primici </w:t>
      </w:r>
      <w:r w:rsidR="00C71664">
        <w:rPr>
          <w:rFonts w:ascii="Bookman Old Style" w:hAnsi="Bookman Old Style" w:cs="Times New Roman"/>
          <w:sz w:val="24"/>
          <w:szCs w:val="24"/>
        </w:rPr>
        <w:t>za Natjecanja i smotre – 10.000,00 kn dok se za Programe Školskog kurikuluma planira 12.000,00 kn</w:t>
      </w:r>
      <w:r w:rsidRPr="007274FE">
        <w:rPr>
          <w:rFonts w:ascii="Bookman Old Style" w:hAnsi="Bookman Old Style" w:cs="Times New Roman"/>
          <w:sz w:val="24"/>
          <w:szCs w:val="24"/>
        </w:rPr>
        <w:t>, vlastiti prihodi - 6.200,00 kn, prihodi za posebne namjene - 1.116.675,00 kn, prihodi od donacija - 2.000,00 kn, prihodi od pomoći</w:t>
      </w:r>
      <w:r w:rsidR="00936D0D">
        <w:rPr>
          <w:rFonts w:ascii="Bookman Old Style" w:hAnsi="Bookman Old Style" w:cs="Times New Roman"/>
          <w:sz w:val="24"/>
          <w:szCs w:val="24"/>
        </w:rPr>
        <w:t xml:space="preserve"> iz državnog proračuna – 11.152.</w:t>
      </w:r>
      <w:r w:rsidRPr="007274FE">
        <w:rPr>
          <w:rFonts w:ascii="Bookman Old Style" w:hAnsi="Bookman Old Style" w:cs="Times New Roman"/>
          <w:sz w:val="24"/>
          <w:szCs w:val="24"/>
        </w:rPr>
        <w:t>000</w:t>
      </w:r>
      <w:r w:rsidR="00936D0D">
        <w:rPr>
          <w:rFonts w:ascii="Bookman Old Style" w:hAnsi="Bookman Old Style" w:cs="Times New Roman"/>
          <w:sz w:val="24"/>
          <w:szCs w:val="24"/>
        </w:rPr>
        <w:t>,00</w:t>
      </w:r>
      <w:bookmarkStart w:id="0" w:name="_GoBack"/>
      <w:bookmarkEnd w:id="0"/>
      <w:r w:rsidRPr="007274FE">
        <w:rPr>
          <w:rFonts w:ascii="Bookman Old Style" w:hAnsi="Bookman Old Style" w:cs="Times New Roman"/>
          <w:sz w:val="24"/>
          <w:szCs w:val="24"/>
        </w:rPr>
        <w:t xml:space="preserve"> kn, prihodi iz nenadležnog proračuna – 162.000,00 kn i prihodi od nefinancijske imovine – 2.445,00 kn.</w:t>
      </w:r>
    </w:p>
    <w:p w:rsidR="00D54F0D" w:rsidRPr="007274FE" w:rsidRDefault="00D54F0D" w:rsidP="00D54F0D">
      <w:pPr>
        <w:pStyle w:val="Bezproreda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D54F0D" w:rsidRDefault="00D54F0D" w:rsidP="00D54F0D">
      <w:pPr>
        <w:pStyle w:val="Bezproreda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274FE">
        <w:rPr>
          <w:rFonts w:ascii="Bookman Old Style" w:hAnsi="Bookman Old Style" w:cs="Times New Roman"/>
          <w:sz w:val="24"/>
          <w:szCs w:val="24"/>
        </w:rPr>
        <w:t>Temeljem Upute za izradu proračuna PGŽ-a za razdoblje od 2021.-2023.godine Osnivač financira materijalne rashode škole kroz aktivnost 550101</w:t>
      </w:r>
      <w:r>
        <w:rPr>
          <w:rFonts w:ascii="Bookman Old Style" w:hAnsi="Bookman Old Style" w:cs="Times New Roman"/>
          <w:sz w:val="24"/>
          <w:szCs w:val="24"/>
        </w:rPr>
        <w:t xml:space="preserve"> u ukupnom iznosu od 615.000,00 kn</w:t>
      </w:r>
      <w:r w:rsidRPr="007274FE">
        <w:rPr>
          <w:rFonts w:ascii="Bookman Old Style" w:hAnsi="Bookman Old Style" w:cs="Times New Roman"/>
          <w:sz w:val="24"/>
          <w:szCs w:val="24"/>
        </w:rPr>
        <w:t xml:space="preserve">. Za naknade troškova zaposlenima planiran je iznos od 280.825,00 kn, </w:t>
      </w:r>
      <w:r>
        <w:rPr>
          <w:rFonts w:ascii="Bookman Old Style" w:hAnsi="Bookman Old Style" w:cs="Times New Roman"/>
          <w:sz w:val="24"/>
          <w:szCs w:val="24"/>
        </w:rPr>
        <w:t>n</w:t>
      </w:r>
      <w:r w:rsidRPr="007274FE">
        <w:rPr>
          <w:rFonts w:ascii="Bookman Old Style" w:hAnsi="Bookman Old Style" w:cs="Times New Roman"/>
          <w:sz w:val="24"/>
          <w:szCs w:val="24"/>
        </w:rPr>
        <w:t>a rashode za materijal i energiju 141.036,36 kn, rashodi za usluge planirani su u iznosu od 184.298,64 kn i premije osiguranja 8.840,00kn.</w:t>
      </w:r>
    </w:p>
    <w:p w:rsidR="00D54F0D" w:rsidRPr="007274FE" w:rsidRDefault="00D54F0D" w:rsidP="00D54F0D">
      <w:pPr>
        <w:pStyle w:val="Bezproreda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274F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D54F0D" w:rsidRDefault="00D54F0D" w:rsidP="00D54F0D">
      <w:pPr>
        <w:pStyle w:val="Bezproreda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274FE">
        <w:rPr>
          <w:rFonts w:ascii="Bookman Old Style" w:hAnsi="Bookman Old Style" w:cs="Times New Roman"/>
          <w:sz w:val="24"/>
          <w:szCs w:val="24"/>
        </w:rPr>
        <w:lastRenderedPageBreak/>
        <w:t>Vlastiti prihodi se ostvaruju od kamata na depozite po viđenju kao i samoposlužnog aparata. Planiran iznos od 6.200,00 kn utrošit će se na uredsku opremu i moguće zatezne kamate.</w:t>
      </w:r>
    </w:p>
    <w:p w:rsidR="00D54F0D" w:rsidRPr="007274FE" w:rsidRDefault="00D54F0D" w:rsidP="00D54F0D">
      <w:pPr>
        <w:pStyle w:val="Bezproreda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D54F0D" w:rsidRDefault="00D54F0D" w:rsidP="00D54F0D">
      <w:pPr>
        <w:pStyle w:val="Bezproreda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7274FE">
        <w:rPr>
          <w:rFonts w:ascii="Bookman Old Style" w:hAnsi="Bookman Old Style" w:cs="Times New Roman"/>
          <w:sz w:val="24"/>
          <w:szCs w:val="24"/>
        </w:rPr>
        <w:t xml:space="preserve">Prihodi za posebne namjene kojima se financira škola su participacija roditelja u opremi programa. Sukladno Odluci Školskog odbora učenici osnovne glazbene škole plaćaju 200,00 kn mjesečno, dok učenici srednje škole 150,00 kn. U 2021.godini planirano je da se od roditelja učenika uprihoduje 1.116.675,00 kn. U sklopu aktivnosti 550101 </w:t>
      </w:r>
      <w:r w:rsidRPr="007274FE">
        <w:rPr>
          <w:rFonts w:ascii="Bookman Old Style" w:hAnsi="Bookman Old Style" w:cs="Times New Roman"/>
          <w:i/>
          <w:sz w:val="24"/>
          <w:szCs w:val="24"/>
        </w:rPr>
        <w:t xml:space="preserve">Osiguravanje uvjeta rada </w:t>
      </w:r>
      <w:r w:rsidRPr="007274FE">
        <w:rPr>
          <w:rFonts w:ascii="Bookman Old Style" w:hAnsi="Bookman Old Style" w:cs="Times New Roman"/>
          <w:sz w:val="24"/>
          <w:szCs w:val="24"/>
        </w:rPr>
        <w:t xml:space="preserve">dio prihoda od 19.126,00 kn iskoristit će se na rashode za zaposlene, za naknade troškova zaposlenima planirano je 104.400,00 kn, na rashode za materijal i energiju 187.000,00 kn, rashodi za usluge 279.500,00 kn, za koncerte, natjecanja i ostale glazbene aktivnosti učenika 108.000,00 kn, na pristojbe i naknade 64.800,00 kn, ostale financijske rashode 11.500,00 kn, nabava zaštitnih maski učenika u iznosu od 10.000,00 kn. </w:t>
      </w:r>
    </w:p>
    <w:p w:rsidR="00D54F0D" w:rsidRPr="007274FE" w:rsidRDefault="00D54F0D" w:rsidP="00D54F0D">
      <w:pPr>
        <w:pStyle w:val="Bezproreda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D54F0D" w:rsidRDefault="00D54F0D" w:rsidP="00D54F0D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274FE">
        <w:rPr>
          <w:rFonts w:ascii="Bookman Old Style" w:hAnsi="Bookman Old Style"/>
          <w:sz w:val="24"/>
          <w:szCs w:val="24"/>
        </w:rPr>
        <w:t xml:space="preserve">Kako bi osigurali kvalitetnu nastavu moramo osigurati znatna sredstva (iz participacije roditelja) za nabavu instrumenata. Tako planiramo u sklopu aktivnosti </w:t>
      </w:r>
      <w:r w:rsidRPr="007274FE">
        <w:rPr>
          <w:rFonts w:ascii="Bookman Old Style" w:hAnsi="Bookman Old Style"/>
          <w:i/>
          <w:sz w:val="24"/>
          <w:szCs w:val="24"/>
        </w:rPr>
        <w:t>Opremanje ustanova školstva</w:t>
      </w:r>
      <w:r w:rsidRPr="007274FE">
        <w:rPr>
          <w:rFonts w:ascii="Bookman Old Style" w:hAnsi="Bookman Old Style"/>
          <w:sz w:val="24"/>
          <w:szCs w:val="24"/>
        </w:rPr>
        <w:t xml:space="preserve"> u 2021.godini utrošiti sljedeće: 149.672,90 kn za nabavu glazbenih instrumenata, komunikacijsku opremu 10.000,00 kn kao i sljedećih 87.121,10 kn za uredsku i računalnu opremu, 15.000,00 kn na opremu za održavanje i zaštitu te na opremu za ostale namjene 20.000,00 kn, za ulaganja u računalne programe predviđeno je 6.000,00 kn. Za potrebe knjižnice planira se utrošiti 17.000,00 kn za nabavu knjiga.</w:t>
      </w:r>
    </w:p>
    <w:p w:rsidR="00D54F0D" w:rsidRPr="007274FE" w:rsidRDefault="00D54F0D" w:rsidP="00D54F0D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D54F0D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274FE">
        <w:rPr>
          <w:rFonts w:ascii="Bookman Old Style" w:hAnsi="Bookman Old Style"/>
          <w:sz w:val="24"/>
          <w:szCs w:val="24"/>
        </w:rPr>
        <w:t xml:space="preserve">Preneseni višak planira se utrošiti na kupnju glazbenih instrumenata i opreme u iznosu od 35.000,00 kn i na usluge za tekuće i investicijsko održavanje Škole 30.000,00 kn. </w:t>
      </w:r>
    </w:p>
    <w:p w:rsidR="00D54F0D" w:rsidRPr="007274FE" w:rsidRDefault="00D54F0D" w:rsidP="00D54F0D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D54F0D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274FE">
        <w:rPr>
          <w:rFonts w:ascii="Bookman Old Style" w:hAnsi="Bookman Old Style"/>
          <w:sz w:val="24"/>
          <w:szCs w:val="24"/>
        </w:rPr>
        <w:t>Od prodaje stanova na kojima je postojalo stanarsko pravo, planira se uprihodovati 2.445,00 kn koji će se u cijelosti utrošiti za nabavu knjiga. Planiran je iznos na temelju prihoda prošle godine.</w:t>
      </w:r>
    </w:p>
    <w:p w:rsidR="00D54F0D" w:rsidRPr="007274FE" w:rsidRDefault="00D54F0D" w:rsidP="00D54F0D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D54F0D" w:rsidRPr="007274FE" w:rsidRDefault="00D54F0D" w:rsidP="00D54F0D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7274FE">
        <w:rPr>
          <w:rFonts w:ascii="Bookman Old Style" w:hAnsi="Bookman Old Style"/>
          <w:sz w:val="24"/>
          <w:szCs w:val="24"/>
        </w:rPr>
        <w:t xml:space="preserve">Projekcije planova za 2022. i 2023. napravljene su prema indeksu za 2021.godinu. </w:t>
      </w:r>
    </w:p>
    <w:p w:rsidR="00D54F0D" w:rsidRDefault="00D54F0D" w:rsidP="0080734D">
      <w:pPr>
        <w:pStyle w:val="Bezproreda"/>
        <w:rPr>
          <w:rFonts w:ascii="Bookman Old Style" w:hAnsi="Bookman Old Style"/>
          <w:sz w:val="24"/>
          <w:szCs w:val="24"/>
        </w:rPr>
      </w:pPr>
    </w:p>
    <w:p w:rsidR="0080734D" w:rsidRDefault="0080734D" w:rsidP="0080734D">
      <w:pPr>
        <w:pStyle w:val="Bezproreda"/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Svrha umjetničkog obrazovanja u cjelini jest osposobljavanje učenika za </w:t>
      </w:r>
    </w:p>
    <w:p w:rsidR="0080734D" w:rsidRDefault="0080734D" w:rsidP="0080734D">
      <w:pPr>
        <w:pStyle w:val="Bezprored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razumijevanje umjetnosti i za aktivan odgovor osobnim angažmanom.</w:t>
      </w:r>
    </w:p>
    <w:p w:rsidR="0080734D" w:rsidRDefault="0080734D" w:rsidP="0080734D">
      <w:pPr>
        <w:pStyle w:val="Bezproreda"/>
        <w:rPr>
          <w:rFonts w:ascii="Bookman Old Style" w:hAnsi="Bookman Old Style"/>
          <w:sz w:val="24"/>
          <w:szCs w:val="24"/>
        </w:rPr>
      </w:pPr>
    </w:p>
    <w:p w:rsidR="0080734D" w:rsidRDefault="0080734D" w:rsidP="00DB7EF2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Stalnim kontinuiranim usavršavanjem nastavnika (s</w:t>
      </w:r>
      <w:r w:rsidR="00EE1B92">
        <w:rPr>
          <w:rFonts w:ascii="Bookman Old Style" w:hAnsi="Bookman Old Style"/>
          <w:sz w:val="24"/>
          <w:szCs w:val="24"/>
        </w:rPr>
        <w:t>eminari, stručni skupovi</w:t>
      </w:r>
      <w:r>
        <w:rPr>
          <w:rFonts w:ascii="Bookman Old Style" w:hAnsi="Bookman Old Style"/>
          <w:sz w:val="24"/>
          <w:szCs w:val="24"/>
        </w:rPr>
        <w:t>) nastojimo kvalitetu odgoja i obrazovanja u našoj ustanovi podignuti na višu razinu što će rezultirati kvalitetnijim napredovanjem naših učenika u odrastanju kompletnih mladih osoba s razvijenim samopoštovanjem i odgovornim svjetonazorom.</w:t>
      </w:r>
      <w:r>
        <w:rPr>
          <w:rFonts w:ascii="Bookman Old Style" w:hAnsi="Bookman Old Style"/>
          <w:sz w:val="24"/>
          <w:szCs w:val="24"/>
        </w:rPr>
        <w:tab/>
        <w:t>Nastavnici škole su uz pedagošku djelatnost veoma aktivni i u javnoj djelatnosti, u promicanju umjetničkih dostignuća u području glazbene umjetnosti (koncerti, smotre, natjecanja, seminari, promocije i stručni skupovi) važnih za Republiku Hrvatsku.</w:t>
      </w: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Organiziraju se gostovanja i zajednički nastupi s učenicima drugih glazbenih škola u RH. Nastojimo da svaki učenik javno nastupi nekoliko puta godišnje i da se na taj način znanje, vještina i dostignuće prikazuje kao vanjsko vrednovanje. U tim javnim situacijama uče se kulturnom ophođenju, stječu </w:t>
      </w:r>
      <w:r>
        <w:rPr>
          <w:rFonts w:ascii="Bookman Old Style" w:hAnsi="Bookman Old Style"/>
          <w:sz w:val="24"/>
          <w:szCs w:val="24"/>
        </w:rPr>
        <w:lastRenderedPageBreak/>
        <w:t>samostalnost snalaženja u novim situacijama, i što je veoma važno  upoznaju druge vršnjake sa sličnim interesima i sličnim životnim vrijednostima. Često se upravo na natjecanjima i nastupima stvaraju prijateljstva i poznanstva koja ostaju za cijeli život.</w:t>
      </w: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Brojne prilike za nastupe izvan škole omogućuju nastavnicima lakše   prepoznavanje nadarenih učenika kako bi  ih se na vrijeme uputilo u dodatne aktivnosti te im se olakšala prohodnost glazbenog obrazovanja kroz vertikalu. Iskustvo natjecanja razvija profesionalni odnos prema glazbi ali i općenito prema radu.</w:t>
      </w: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Sudjelovanje u nastupu orkestra ili zbora, aktivnost je s posebnim zahtjevima za učenika: točnost, samodisciplina, tolerancija, timski rad, suradnja i odgovornost za detalje i cjelinu – preduvjeti su da bi članovi orkestra ili zbora postigli uspjeh.</w:t>
      </w: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54F0D" w:rsidRDefault="00D54F0D" w:rsidP="00257DED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257DED" w:rsidRDefault="00257DED" w:rsidP="00257DED">
      <w:pPr>
        <w:pStyle w:val="Bezproreda"/>
        <w:jc w:val="both"/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6373"/>
      </w:tblGrid>
      <w:tr w:rsidR="004B1ABC" w:rsidRPr="004B1ABC" w:rsidTr="002D75C1">
        <w:tc>
          <w:tcPr>
            <w:tcW w:w="2687" w:type="dxa"/>
          </w:tcPr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NAZIV PROGRAMA:</w:t>
            </w:r>
          </w:p>
        </w:tc>
        <w:tc>
          <w:tcPr>
            <w:tcW w:w="6373" w:type="dxa"/>
          </w:tcPr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ZAKONSKI STANDARD USTANOVA SREDNJEG ŠKOLSTVA</w:t>
            </w:r>
          </w:p>
        </w:tc>
      </w:tr>
      <w:tr w:rsidR="004B1ABC" w:rsidRPr="004B1ABC" w:rsidTr="002D75C1">
        <w:tc>
          <w:tcPr>
            <w:tcW w:w="2687" w:type="dxa"/>
          </w:tcPr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STRATEŠKI CILJ:</w:t>
            </w:r>
          </w:p>
        </w:tc>
        <w:tc>
          <w:tcPr>
            <w:tcW w:w="6373" w:type="dxa"/>
          </w:tcPr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3.Razvoj ljudskih potencijala</w:t>
            </w:r>
          </w:p>
        </w:tc>
      </w:tr>
      <w:tr w:rsidR="004B1ABC" w:rsidRPr="004B1ABC" w:rsidTr="002D75C1">
        <w:tc>
          <w:tcPr>
            <w:tcW w:w="2687" w:type="dxa"/>
          </w:tcPr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PRIORITET:</w:t>
            </w:r>
          </w:p>
        </w:tc>
        <w:tc>
          <w:tcPr>
            <w:tcW w:w="6373" w:type="dxa"/>
          </w:tcPr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3.1.Razvoj svih razina i oblika obrazovanja</w:t>
            </w:r>
          </w:p>
        </w:tc>
      </w:tr>
      <w:tr w:rsidR="004B1ABC" w:rsidRPr="004B1ABC" w:rsidTr="002D75C1">
        <w:trPr>
          <w:trHeight w:val="2276"/>
        </w:trPr>
        <w:tc>
          <w:tcPr>
            <w:tcW w:w="2687" w:type="dxa"/>
          </w:tcPr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POSEBNI CILJ:</w:t>
            </w:r>
          </w:p>
        </w:tc>
        <w:tc>
          <w:tcPr>
            <w:tcW w:w="6373" w:type="dxa"/>
          </w:tcPr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 xml:space="preserve">- stalnim kontinuiranim usavršavanjem nastavnika (seminari, stručni skupovi, aktivi) nastojimo kvalitetu odgoja i obrazovanja u našoj ustanovi podignuti na višu razinu 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 xml:space="preserve"> - kvalitetno napredovanje naših učenika u odrastanju kompletnih mladih osoba s razvijenim samopoštovanjem i odgovornim svjetonazorom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- razvijanje kompetitivnih mogućnosti učenika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</w:tc>
      </w:tr>
    </w:tbl>
    <w:p w:rsidR="004B1ABC" w:rsidRPr="004B1ABC" w:rsidRDefault="004B1ABC" w:rsidP="004B1A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296"/>
      </w:tblGrid>
      <w:tr w:rsidR="004B1ABC" w:rsidRPr="004B1ABC" w:rsidTr="00AD5E9B">
        <w:tc>
          <w:tcPr>
            <w:tcW w:w="3085" w:type="dxa"/>
          </w:tcPr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ZAKONSKA OSNOVA ZA</w:t>
            </w:r>
            <w:r w:rsidR="003E6DF9">
              <w:rPr>
                <w:rFonts w:eastAsia="Calibri"/>
                <w:b/>
                <w:lang w:eastAsia="en-US"/>
              </w:rPr>
              <w:t xml:space="preserve"> </w:t>
            </w:r>
            <w:r w:rsidRPr="004B1ABC">
              <w:rPr>
                <w:rFonts w:eastAsia="Calibri"/>
                <w:b/>
                <w:lang w:eastAsia="en-US"/>
              </w:rPr>
              <w:t>UVOĐENJE PROGRAMA: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</w:tcPr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 xml:space="preserve">- zakon o odgoju i obrazovanju u osnovnoj i srednjoj školi 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- zakon o umjetnič</w:t>
            </w:r>
            <w:r w:rsidR="00846F66">
              <w:rPr>
                <w:rFonts w:eastAsia="Calibri"/>
                <w:lang w:eastAsia="en-US"/>
              </w:rPr>
              <w:t>k</w:t>
            </w:r>
            <w:r w:rsidRPr="004B1ABC">
              <w:rPr>
                <w:rFonts w:eastAsia="Calibri"/>
                <w:lang w:eastAsia="en-US"/>
              </w:rPr>
              <w:t xml:space="preserve">om obrazovanju 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- pravilnik o tjednim obvezama odgojno-obrazovnoga rada u umjetničkoj školi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 xml:space="preserve">- Godišnji  plan i program škole 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 xml:space="preserve">- Školski kurikulum  </w:t>
            </w:r>
          </w:p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</w:p>
        </w:tc>
      </w:tr>
    </w:tbl>
    <w:p w:rsidR="004B1ABC" w:rsidRPr="004B1ABC" w:rsidRDefault="004B1ABC" w:rsidP="004B1A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257"/>
      </w:tblGrid>
      <w:tr w:rsidR="004B1ABC" w:rsidRPr="004B1ABC" w:rsidTr="00AD5E9B">
        <w:tc>
          <w:tcPr>
            <w:tcW w:w="3085" w:type="dxa"/>
          </w:tcPr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ISHODIŠTE I POKAZATELJI NA</w:t>
            </w: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 xml:space="preserve">KOJIMA SE ZASNIVAJU </w:t>
            </w: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IZRAČUNI I OCJENE POTREBNIH</w:t>
            </w:r>
          </w:p>
          <w:p w:rsidR="004B1ABC" w:rsidRPr="004B1ABC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4B1ABC">
              <w:rPr>
                <w:rFonts w:eastAsia="Calibri"/>
                <w:b/>
                <w:lang w:eastAsia="en-US"/>
              </w:rPr>
              <w:t>SREDSTAVA:</w:t>
            </w:r>
          </w:p>
          <w:p w:rsidR="004B1ABC" w:rsidRPr="004B1ABC" w:rsidRDefault="004B1ABC" w:rsidP="004B1ABC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7796" w:type="dxa"/>
          </w:tcPr>
          <w:p w:rsidR="004B1ABC" w:rsidRPr="004B1ABC" w:rsidRDefault="004B1ABC" w:rsidP="004B1ABC">
            <w:pPr>
              <w:rPr>
                <w:rFonts w:eastAsia="Calibri"/>
                <w:lang w:eastAsia="en-US"/>
              </w:rPr>
            </w:pPr>
            <w:r w:rsidRPr="004B1ABC">
              <w:rPr>
                <w:rFonts w:eastAsia="Calibri"/>
                <w:lang w:eastAsia="en-US"/>
              </w:rPr>
              <w:t>- uspješnost škole izravno ovisi o zanimanju, suradnji i pot</w:t>
            </w:r>
            <w:r w:rsidR="00801792">
              <w:rPr>
                <w:rFonts w:eastAsia="Calibri"/>
                <w:lang w:eastAsia="en-US"/>
              </w:rPr>
              <w:t>pori iz okoline u kojoj djeluje,</w:t>
            </w:r>
            <w:r w:rsidRPr="004B1ABC">
              <w:rPr>
                <w:rFonts w:eastAsia="Calibri"/>
                <w:lang w:eastAsia="en-US"/>
              </w:rPr>
              <w:t xml:space="preserve"> a to je uvjetovano otvorenošću i usmjerenošću škole prema njenom okružju. Stoga, Glazbena škola razvija različite oblike djelovanja kojima obogaćuje opću kulturnu i drugu razvijenost sredine, odnosno omogućuje utjecaj sredine na svoj rad i razvoj. Tako Glazbena škola na osnovi nacionalnog kurikuluma i pedagoškog standarda slobodno i samostalno stvara svoj školski kurikulum što sadrži mnoge dodatne programe i aktivnosti za učenike, nastavnike, roditelje i  građanstvo, čime obogaćuje svoj rad i potvrđuje samosvojnost u hrvatskom školskom sustavu.</w:t>
            </w:r>
          </w:p>
          <w:p w:rsidR="004B1ABC" w:rsidRPr="001A070E" w:rsidRDefault="004B1ABC" w:rsidP="004B1ABC">
            <w:pPr>
              <w:rPr>
                <w:rFonts w:eastAsia="Calibri"/>
                <w:lang w:eastAsia="en-US"/>
              </w:rPr>
            </w:pPr>
            <w:r w:rsidRPr="001A070E">
              <w:rPr>
                <w:rFonts w:eastAsia="Calibri"/>
                <w:lang w:eastAsia="en-US"/>
              </w:rPr>
              <w:t>- cijene usluga i troškovnici tržišta roba i usluga</w:t>
            </w:r>
          </w:p>
          <w:p w:rsidR="004B1ABC" w:rsidRPr="004B1ABC" w:rsidRDefault="004B1ABC" w:rsidP="004B1ABC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0D2D7E" w:rsidRDefault="000D2D7E" w:rsidP="004B1AB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806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3"/>
        <w:gridCol w:w="2922"/>
        <w:gridCol w:w="1412"/>
        <w:gridCol w:w="1413"/>
        <w:gridCol w:w="1412"/>
      </w:tblGrid>
      <w:tr w:rsidR="004B1ABC" w:rsidRPr="004B1ABC" w:rsidTr="003713FA">
        <w:trPr>
          <w:trHeight w:val="360"/>
        </w:trPr>
        <w:tc>
          <w:tcPr>
            <w:tcW w:w="3004" w:type="dxa"/>
            <w:vMerge w:val="restart"/>
          </w:tcPr>
          <w:p w:rsidR="004B1ABC" w:rsidRPr="00D56324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NAČIN I SREDSTVA ZA</w:t>
            </w:r>
          </w:p>
          <w:p w:rsidR="004B1ABC" w:rsidRPr="00D56324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REALIZACIJU PROGRAMA:</w:t>
            </w:r>
          </w:p>
          <w:p w:rsidR="004B1ABC" w:rsidRPr="00D56324" w:rsidRDefault="004B1ABC" w:rsidP="004B1ABC">
            <w:pPr>
              <w:rPr>
                <w:rFonts w:ascii="Calibri" w:eastAsia="Calibri" w:hAnsi="Calibri"/>
                <w:b/>
                <w:lang w:eastAsia="en-US"/>
              </w:rPr>
            </w:pPr>
          </w:p>
          <w:p w:rsidR="004B1ABC" w:rsidRPr="00D56324" w:rsidRDefault="004B1ABC" w:rsidP="004B1ABC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43" w:type="dxa"/>
          </w:tcPr>
          <w:p w:rsidR="004B1ABC" w:rsidRPr="00D56324" w:rsidRDefault="004B1ABC" w:rsidP="004B1ABC">
            <w:pPr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R.b.</w:t>
            </w:r>
          </w:p>
        </w:tc>
        <w:tc>
          <w:tcPr>
            <w:tcW w:w="2922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Naziv aktivnosti/projekta</w:t>
            </w:r>
          </w:p>
        </w:tc>
        <w:tc>
          <w:tcPr>
            <w:tcW w:w="1412" w:type="dxa"/>
          </w:tcPr>
          <w:p w:rsidR="004B1ABC" w:rsidRPr="00D56324" w:rsidRDefault="00AC2BC8" w:rsidP="007274FE">
            <w:pPr>
              <w:jc w:val="center"/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202</w:t>
            </w:r>
            <w:r w:rsidR="007274FE">
              <w:rPr>
                <w:rFonts w:eastAsia="Calibri"/>
                <w:b/>
                <w:lang w:eastAsia="en-US"/>
              </w:rPr>
              <w:t>1</w:t>
            </w:r>
            <w:r w:rsidR="004B1ABC" w:rsidRPr="00D56324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13" w:type="dxa"/>
          </w:tcPr>
          <w:p w:rsidR="004B1ABC" w:rsidRPr="00D56324" w:rsidRDefault="00381977" w:rsidP="007274FE">
            <w:pPr>
              <w:jc w:val="center"/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20</w:t>
            </w:r>
            <w:r w:rsidR="00AC2BC8" w:rsidRPr="00D56324">
              <w:rPr>
                <w:rFonts w:eastAsia="Calibri"/>
                <w:b/>
                <w:lang w:eastAsia="en-US"/>
              </w:rPr>
              <w:t>2</w:t>
            </w:r>
            <w:r w:rsidR="007274FE">
              <w:rPr>
                <w:rFonts w:eastAsia="Calibri"/>
                <w:b/>
                <w:lang w:eastAsia="en-US"/>
              </w:rPr>
              <w:t>2</w:t>
            </w:r>
            <w:r w:rsidR="004B1ABC" w:rsidRPr="00D56324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1412" w:type="dxa"/>
          </w:tcPr>
          <w:p w:rsidR="004B1ABC" w:rsidRPr="00D56324" w:rsidRDefault="00381977" w:rsidP="007274FE">
            <w:pPr>
              <w:jc w:val="center"/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20</w:t>
            </w:r>
            <w:r w:rsidR="00585FBA" w:rsidRPr="00D56324">
              <w:rPr>
                <w:rFonts w:eastAsia="Calibri"/>
                <w:b/>
                <w:lang w:eastAsia="en-US"/>
              </w:rPr>
              <w:t>2</w:t>
            </w:r>
            <w:r w:rsidR="007274FE">
              <w:rPr>
                <w:rFonts w:eastAsia="Calibri"/>
                <w:b/>
                <w:lang w:eastAsia="en-US"/>
              </w:rPr>
              <w:t>3</w:t>
            </w:r>
            <w:r w:rsidR="004B1ABC" w:rsidRPr="00D56324"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4B1ABC" w:rsidRPr="004B1ABC" w:rsidTr="003713FA">
        <w:trPr>
          <w:trHeight w:val="300"/>
        </w:trPr>
        <w:tc>
          <w:tcPr>
            <w:tcW w:w="3004" w:type="dxa"/>
            <w:vMerge/>
          </w:tcPr>
          <w:p w:rsidR="004B1ABC" w:rsidRPr="00D56324" w:rsidRDefault="004B1ABC" w:rsidP="004B1ABC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43" w:type="dxa"/>
          </w:tcPr>
          <w:p w:rsidR="004B1ABC" w:rsidRPr="00D56324" w:rsidRDefault="004B1ABC" w:rsidP="004B1ABC">
            <w:pPr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22" w:type="dxa"/>
          </w:tcPr>
          <w:p w:rsidR="004B1ABC" w:rsidRPr="00D56324" w:rsidRDefault="004B1ABC" w:rsidP="00505198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 xml:space="preserve">Stručna usavršavanja </w:t>
            </w:r>
            <w:r w:rsidR="00C3485E" w:rsidRPr="00D56324">
              <w:rPr>
                <w:rFonts w:eastAsia="Calibri"/>
                <w:lang w:eastAsia="en-US"/>
              </w:rPr>
              <w:t>nastavnika (putni troškovi</w:t>
            </w:r>
            <w:r w:rsidR="00505198" w:rsidRPr="00D56324">
              <w:rPr>
                <w:rFonts w:eastAsia="Calibri"/>
                <w:lang w:eastAsia="en-US"/>
              </w:rPr>
              <w:t>, smještaj</w:t>
            </w:r>
            <w:r w:rsidRPr="00D5632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2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6C3A35" w:rsidP="007274FE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1</w:t>
            </w:r>
            <w:r w:rsidR="007274FE">
              <w:rPr>
                <w:rFonts w:eastAsia="Calibri"/>
                <w:lang w:eastAsia="en-US"/>
              </w:rPr>
              <w:t>31</w:t>
            </w:r>
            <w:r w:rsidR="004B1ABC" w:rsidRPr="00D56324">
              <w:rPr>
                <w:rFonts w:eastAsia="Calibri"/>
                <w:lang w:eastAsia="en-US"/>
              </w:rPr>
              <w:t>.</w:t>
            </w:r>
            <w:r w:rsidR="007274FE">
              <w:rPr>
                <w:rFonts w:eastAsia="Calibri"/>
                <w:lang w:eastAsia="en-US"/>
              </w:rPr>
              <w:t>9</w:t>
            </w:r>
            <w:r w:rsidR="004B1ABC" w:rsidRPr="00D56324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413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6C3A35" w:rsidP="004B1ABC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 xml:space="preserve"> </w:t>
            </w:r>
            <w:r w:rsidR="007274FE" w:rsidRPr="00D56324">
              <w:rPr>
                <w:rFonts w:eastAsia="Calibri"/>
                <w:lang w:eastAsia="en-US"/>
              </w:rPr>
              <w:t>1</w:t>
            </w:r>
            <w:r w:rsidR="007274FE">
              <w:rPr>
                <w:rFonts w:eastAsia="Calibri"/>
                <w:lang w:eastAsia="en-US"/>
              </w:rPr>
              <w:t>31</w:t>
            </w:r>
            <w:r w:rsidR="007274FE" w:rsidRPr="00D56324">
              <w:rPr>
                <w:rFonts w:eastAsia="Calibri"/>
                <w:lang w:eastAsia="en-US"/>
              </w:rPr>
              <w:t>.</w:t>
            </w:r>
            <w:r w:rsidR="007274FE">
              <w:rPr>
                <w:rFonts w:eastAsia="Calibri"/>
                <w:lang w:eastAsia="en-US"/>
              </w:rPr>
              <w:t>9</w:t>
            </w:r>
            <w:r w:rsidR="007274FE" w:rsidRPr="00D56324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412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6C3A35" w:rsidP="003713FA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 xml:space="preserve"> </w:t>
            </w:r>
            <w:r w:rsidR="007274FE" w:rsidRPr="00D56324">
              <w:rPr>
                <w:rFonts w:eastAsia="Calibri"/>
                <w:lang w:eastAsia="en-US"/>
              </w:rPr>
              <w:t>1</w:t>
            </w:r>
            <w:r w:rsidR="007274FE">
              <w:rPr>
                <w:rFonts w:eastAsia="Calibri"/>
                <w:lang w:eastAsia="en-US"/>
              </w:rPr>
              <w:t>31</w:t>
            </w:r>
            <w:r w:rsidR="007274FE" w:rsidRPr="00D56324">
              <w:rPr>
                <w:rFonts w:eastAsia="Calibri"/>
                <w:lang w:eastAsia="en-US"/>
              </w:rPr>
              <w:t>.</w:t>
            </w:r>
            <w:r w:rsidR="007274FE">
              <w:rPr>
                <w:rFonts w:eastAsia="Calibri"/>
                <w:lang w:eastAsia="en-US"/>
              </w:rPr>
              <w:t>9</w:t>
            </w:r>
            <w:r w:rsidR="007274FE" w:rsidRPr="00D56324">
              <w:rPr>
                <w:rFonts w:eastAsia="Calibri"/>
                <w:lang w:eastAsia="en-US"/>
              </w:rPr>
              <w:t>00,00</w:t>
            </w:r>
          </w:p>
        </w:tc>
      </w:tr>
      <w:tr w:rsidR="004B1ABC" w:rsidRPr="004B1ABC" w:rsidTr="003713FA">
        <w:trPr>
          <w:trHeight w:val="240"/>
        </w:trPr>
        <w:tc>
          <w:tcPr>
            <w:tcW w:w="3004" w:type="dxa"/>
            <w:vMerge/>
          </w:tcPr>
          <w:p w:rsidR="004B1ABC" w:rsidRPr="00D56324" w:rsidRDefault="004B1ABC" w:rsidP="004B1ABC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43" w:type="dxa"/>
          </w:tcPr>
          <w:p w:rsidR="004B1ABC" w:rsidRPr="00D56324" w:rsidRDefault="004B1ABC" w:rsidP="004B1ABC">
            <w:pPr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922" w:type="dxa"/>
          </w:tcPr>
          <w:p w:rsidR="004B1ABC" w:rsidRPr="00D56324" w:rsidRDefault="004B1ABC" w:rsidP="003E6DF9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Javni nastupi i koncerti učenika (putni troškovi, smještaj )</w:t>
            </w:r>
          </w:p>
        </w:tc>
        <w:tc>
          <w:tcPr>
            <w:tcW w:w="1412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7274FE" w:rsidP="004B1A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  <w:r w:rsidR="004B1ABC" w:rsidRPr="00D56324">
              <w:rPr>
                <w:rFonts w:eastAsia="Calibri"/>
                <w:lang w:eastAsia="en-US"/>
              </w:rPr>
              <w:t>.000,00</w:t>
            </w:r>
          </w:p>
        </w:tc>
        <w:tc>
          <w:tcPr>
            <w:tcW w:w="1413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7274FE" w:rsidP="004B1A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  <w:r w:rsidRPr="00D56324">
              <w:rPr>
                <w:rFonts w:eastAsia="Calibri"/>
                <w:lang w:eastAsia="en-US"/>
              </w:rPr>
              <w:t>.000,00</w:t>
            </w:r>
          </w:p>
        </w:tc>
        <w:tc>
          <w:tcPr>
            <w:tcW w:w="1412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7274FE" w:rsidP="004B1AB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  <w:r w:rsidRPr="00D56324">
              <w:rPr>
                <w:rFonts w:eastAsia="Calibri"/>
                <w:lang w:eastAsia="en-US"/>
              </w:rPr>
              <w:t>.000,00</w:t>
            </w:r>
          </w:p>
        </w:tc>
      </w:tr>
      <w:tr w:rsidR="004B1ABC" w:rsidRPr="004B1ABC" w:rsidTr="003713FA">
        <w:trPr>
          <w:trHeight w:val="290"/>
        </w:trPr>
        <w:tc>
          <w:tcPr>
            <w:tcW w:w="3004" w:type="dxa"/>
            <w:vMerge/>
          </w:tcPr>
          <w:p w:rsidR="004B1ABC" w:rsidRPr="00D56324" w:rsidRDefault="004B1ABC" w:rsidP="004B1ABC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43" w:type="dxa"/>
          </w:tcPr>
          <w:p w:rsidR="004B1ABC" w:rsidRPr="00D56324" w:rsidRDefault="004B1ABC" w:rsidP="004B1ABC">
            <w:pPr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22" w:type="dxa"/>
          </w:tcPr>
          <w:p w:rsidR="004B1ABC" w:rsidRPr="00D56324" w:rsidRDefault="004B1ABC" w:rsidP="003E6DF9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Natjecanja - regionalna i međunarodna (putni troškovi,smještaj,kotizacije)</w:t>
            </w:r>
          </w:p>
        </w:tc>
        <w:tc>
          <w:tcPr>
            <w:tcW w:w="1412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3713FA" w:rsidP="004B1ABC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4</w:t>
            </w:r>
            <w:r w:rsidR="004B1ABC" w:rsidRPr="00D56324">
              <w:rPr>
                <w:rFonts w:eastAsia="Calibri"/>
                <w:lang w:eastAsia="en-US"/>
              </w:rPr>
              <w:t>0.000,00</w:t>
            </w:r>
          </w:p>
        </w:tc>
        <w:tc>
          <w:tcPr>
            <w:tcW w:w="1413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3713FA" w:rsidP="004B1ABC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4</w:t>
            </w:r>
            <w:r w:rsidR="004B1ABC" w:rsidRPr="00D56324">
              <w:rPr>
                <w:rFonts w:eastAsia="Calibri"/>
                <w:lang w:eastAsia="en-US"/>
              </w:rPr>
              <w:t>0.000,00</w:t>
            </w:r>
          </w:p>
        </w:tc>
        <w:tc>
          <w:tcPr>
            <w:tcW w:w="1412" w:type="dxa"/>
          </w:tcPr>
          <w:p w:rsidR="004B1ABC" w:rsidRPr="00D56324" w:rsidRDefault="004B1ABC" w:rsidP="004B1ABC">
            <w:pPr>
              <w:jc w:val="center"/>
              <w:rPr>
                <w:rFonts w:eastAsia="Calibri"/>
                <w:lang w:eastAsia="en-US"/>
              </w:rPr>
            </w:pPr>
          </w:p>
          <w:p w:rsidR="004B1ABC" w:rsidRPr="00D56324" w:rsidRDefault="003713FA" w:rsidP="004B1ABC">
            <w:pPr>
              <w:jc w:val="center"/>
              <w:rPr>
                <w:rFonts w:eastAsia="Calibri"/>
                <w:lang w:eastAsia="en-US"/>
              </w:rPr>
            </w:pPr>
            <w:r w:rsidRPr="00D56324">
              <w:rPr>
                <w:rFonts w:eastAsia="Calibri"/>
                <w:lang w:eastAsia="en-US"/>
              </w:rPr>
              <w:t>4</w:t>
            </w:r>
            <w:r w:rsidR="004B1ABC" w:rsidRPr="00D56324">
              <w:rPr>
                <w:rFonts w:eastAsia="Calibri"/>
                <w:lang w:eastAsia="en-US"/>
              </w:rPr>
              <w:t>0.000,00</w:t>
            </w:r>
          </w:p>
        </w:tc>
      </w:tr>
      <w:tr w:rsidR="007274FE" w:rsidRPr="004B1ABC" w:rsidTr="003713FA">
        <w:trPr>
          <w:trHeight w:val="170"/>
        </w:trPr>
        <w:tc>
          <w:tcPr>
            <w:tcW w:w="3004" w:type="dxa"/>
            <w:vMerge/>
          </w:tcPr>
          <w:p w:rsidR="007274FE" w:rsidRPr="00D56324" w:rsidRDefault="007274FE" w:rsidP="007274F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43" w:type="dxa"/>
          </w:tcPr>
          <w:p w:rsidR="007274FE" w:rsidRPr="00D56324" w:rsidRDefault="007274FE" w:rsidP="007274FE">
            <w:pPr>
              <w:rPr>
                <w:rFonts w:eastAsia="Calibri"/>
                <w:lang w:eastAsia="en-US"/>
              </w:rPr>
            </w:pPr>
          </w:p>
        </w:tc>
        <w:tc>
          <w:tcPr>
            <w:tcW w:w="2922" w:type="dxa"/>
          </w:tcPr>
          <w:p w:rsidR="007274FE" w:rsidRPr="00D56324" w:rsidRDefault="007274FE" w:rsidP="007274FE">
            <w:pPr>
              <w:jc w:val="center"/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Ukupno program:</w:t>
            </w:r>
          </w:p>
        </w:tc>
        <w:tc>
          <w:tcPr>
            <w:tcW w:w="1412" w:type="dxa"/>
          </w:tcPr>
          <w:p w:rsidR="007274FE" w:rsidRPr="00D56324" w:rsidRDefault="007274FE" w:rsidP="007274FE">
            <w:pPr>
              <w:jc w:val="center"/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39.9</w:t>
            </w:r>
            <w:r w:rsidRPr="00D56324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413" w:type="dxa"/>
          </w:tcPr>
          <w:p w:rsidR="007274FE" w:rsidRPr="00D56324" w:rsidRDefault="007274FE" w:rsidP="007274FE">
            <w:pPr>
              <w:jc w:val="center"/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39.9</w:t>
            </w:r>
            <w:r w:rsidRPr="00D56324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412" w:type="dxa"/>
          </w:tcPr>
          <w:p w:rsidR="007274FE" w:rsidRPr="00D56324" w:rsidRDefault="007274FE" w:rsidP="007274FE">
            <w:pPr>
              <w:jc w:val="center"/>
              <w:rPr>
                <w:rFonts w:eastAsia="Calibri"/>
                <w:b/>
                <w:lang w:eastAsia="en-US"/>
              </w:rPr>
            </w:pPr>
            <w:r w:rsidRPr="00D56324">
              <w:rPr>
                <w:rFonts w:eastAsia="Calibri"/>
                <w:b/>
                <w:lang w:eastAsia="en-US"/>
              </w:rPr>
              <w:t>2</w:t>
            </w:r>
            <w:r>
              <w:rPr>
                <w:rFonts w:eastAsia="Calibri"/>
                <w:b/>
                <w:lang w:eastAsia="en-US"/>
              </w:rPr>
              <w:t>39.9</w:t>
            </w:r>
            <w:r w:rsidRPr="00D56324">
              <w:rPr>
                <w:rFonts w:eastAsia="Calibri"/>
                <w:b/>
                <w:lang w:eastAsia="en-US"/>
              </w:rPr>
              <w:t>00,00</w:t>
            </w:r>
          </w:p>
        </w:tc>
      </w:tr>
    </w:tbl>
    <w:p w:rsidR="00D54F0D" w:rsidRDefault="00D54F0D" w:rsidP="001D1D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ABC" w:rsidRPr="009E51F6" w:rsidRDefault="001D1DEC" w:rsidP="001D1D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1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PLANIRANJE POKAZATELJA USPJEŠNOSTI OGŠ I SGŠ ZA RAZDOBLJE </w:t>
      </w:r>
    </w:p>
    <w:p w:rsidR="004B1ABC" w:rsidRPr="009E51F6" w:rsidRDefault="004B1ABC" w:rsidP="001D1D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DEC" w:rsidRPr="009E51F6" w:rsidRDefault="00F30FFF" w:rsidP="001D1DE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3F1F6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.-202</w:t>
      </w:r>
      <w:r w:rsidR="003F1F61">
        <w:rPr>
          <w:rFonts w:ascii="Times New Roman" w:hAnsi="Times New Roman" w:cs="Times New Roman"/>
          <w:b/>
          <w:sz w:val="24"/>
          <w:szCs w:val="24"/>
        </w:rPr>
        <w:t>3</w:t>
      </w:r>
      <w:r w:rsidR="001D1DEC" w:rsidRPr="00B556C9">
        <w:rPr>
          <w:rFonts w:ascii="Times New Roman" w:hAnsi="Times New Roman" w:cs="Times New Roman"/>
          <w:b/>
          <w:sz w:val="24"/>
          <w:szCs w:val="24"/>
        </w:rPr>
        <w:t>.</w:t>
      </w:r>
    </w:p>
    <w:p w:rsidR="001C1540" w:rsidRDefault="001C1540" w:rsidP="001C1540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:rsidR="001A07EE" w:rsidRPr="00935DA1" w:rsidRDefault="00935DA1" w:rsidP="00935DA1">
      <w:pPr>
        <w:pStyle w:val="Bezproreda"/>
        <w:jc w:val="center"/>
        <w:rPr>
          <w:rFonts w:ascii="Bookman Old Style" w:hAnsi="Bookman Old Style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tbl>
      <w:tblPr>
        <w:tblStyle w:val="Reetkatablice"/>
        <w:tblpPr w:leftFromText="180" w:rightFromText="180" w:vertAnchor="page" w:horzAnchor="margin" w:tblpXSpec="center" w:tblpY="2056"/>
        <w:tblW w:w="11112" w:type="dxa"/>
        <w:tblLook w:val="04A0" w:firstRow="1" w:lastRow="0" w:firstColumn="1" w:lastColumn="0" w:noHBand="0" w:noVBand="1"/>
      </w:tblPr>
      <w:tblGrid>
        <w:gridCol w:w="2243"/>
        <w:gridCol w:w="2137"/>
        <w:gridCol w:w="1443"/>
        <w:gridCol w:w="1763"/>
        <w:gridCol w:w="1763"/>
        <w:gridCol w:w="1763"/>
      </w:tblGrid>
      <w:tr w:rsidR="00D54F0D" w:rsidRPr="00306BE2" w:rsidTr="00D54F0D">
        <w:tc>
          <w:tcPr>
            <w:tcW w:w="2243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DEFINICIJA</w:t>
            </w:r>
          </w:p>
        </w:tc>
        <w:tc>
          <w:tcPr>
            <w:tcW w:w="1443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JEDINICA/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IZVOR</w:t>
            </w:r>
          </w:p>
        </w:tc>
        <w:tc>
          <w:tcPr>
            <w:tcW w:w="1763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CILJANA</w:t>
            </w:r>
          </w:p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 202</w:t>
            </w:r>
            <w:r w:rsidR="00F031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CILJANA 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D54F0D" w:rsidRPr="009E51F6" w:rsidRDefault="00D54F0D" w:rsidP="00F0316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031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3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CILJANA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D54F0D" w:rsidRPr="009E51F6" w:rsidRDefault="00D54F0D" w:rsidP="00F03165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031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54F0D" w:rsidRPr="00306BE2" w:rsidTr="00D54F0D">
        <w:tc>
          <w:tcPr>
            <w:tcW w:w="224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F0D" w:rsidRPr="00306BE2" w:rsidTr="00D54F0D">
        <w:tc>
          <w:tcPr>
            <w:tcW w:w="2243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SUDJELOVANJE U PROJEKTIMA I KONCERTIMA ŠKOLE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RAZVIJANJE KREATIVNOSTI</w:t>
            </w:r>
          </w:p>
        </w:tc>
        <w:tc>
          <w:tcPr>
            <w:tcW w:w="1443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634</w:t>
            </w: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/ŠKOLA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54F0D" w:rsidRPr="00306BE2" w:rsidTr="00D54F0D">
        <w:tc>
          <w:tcPr>
            <w:tcW w:w="2243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NATJECANJA: ŠKOLSKA, REGIONALNA, DRŽAVNA, MEĐUNARODNA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POVEĆANJE BR.UČENIKA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RAZVIJANJE I USPOREDBA VJEŠTINA I DOSTIGNUĆA U GLAZBENOJ UMJETNOSTI</w:t>
            </w:r>
          </w:p>
        </w:tc>
        <w:tc>
          <w:tcPr>
            <w:tcW w:w="144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UČENIKA 634</w:t>
            </w: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/ŠKOLA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54F0D" w:rsidRPr="00306BE2" w:rsidTr="00D54F0D">
        <w:tc>
          <w:tcPr>
            <w:tcW w:w="224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POVEĆANJE BROJA PRVA TRI MJESTA NA ŽUPANIJSKIM , DRŽAVNIM I MEĐUNARODNIM NATJECANJIMA</w:t>
            </w: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D54F0D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POTICATI SAMOSTALNOST I KOMPETENCIJE KROZ AKTIVNOSTI, TESTIRANJE KVALITETE RADA NASTAVNIKA S NADARENIM UČENICIMA</w:t>
            </w:r>
          </w:p>
        </w:tc>
        <w:tc>
          <w:tcPr>
            <w:tcW w:w="144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F6">
              <w:rPr>
                <w:rFonts w:ascii="Times New Roman" w:hAnsi="Times New Roman" w:cs="Times New Roman"/>
                <w:sz w:val="24"/>
                <w:szCs w:val="24"/>
              </w:rPr>
              <w:t>BROJ UČENIKA 75/ŠKOLA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63" w:type="dxa"/>
          </w:tcPr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F0D" w:rsidRPr="009E51F6" w:rsidRDefault="00D54F0D" w:rsidP="00D54F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F42D31" w:rsidRDefault="00F42D31" w:rsidP="001A07EE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54F0D" w:rsidRDefault="00D54F0D" w:rsidP="00DD0499">
      <w:pPr>
        <w:ind w:left="-360"/>
        <w:jc w:val="center"/>
        <w:rPr>
          <w:rFonts w:ascii="Bookman Old Style" w:hAnsi="Bookman Old Style"/>
          <w:b/>
        </w:rPr>
      </w:pPr>
    </w:p>
    <w:p w:rsidR="00DD0499" w:rsidRDefault="00DD0499" w:rsidP="00DD0499">
      <w:pPr>
        <w:ind w:left="-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IZVJEŠĆE O POSTIGNUTIM CILJEVIMA I REZULTATIMA PROGRAMA TEMELJENIM NA POKAZATELJIMA USPJEŠNOSTI U PRETHODNOJ GODINI</w:t>
      </w:r>
    </w:p>
    <w:p w:rsidR="007C1F69" w:rsidRDefault="00DD0499" w:rsidP="003F1F61">
      <w:pPr>
        <w:spacing w:line="360" w:lineRule="auto"/>
        <w:ind w:left="-540" w:right="-46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30FFF">
        <w:rPr>
          <w:rFonts w:ascii="Bookman Old Style" w:hAnsi="Bookman Old Style"/>
        </w:rPr>
        <w:t xml:space="preserve"> </w:t>
      </w:r>
    </w:p>
    <w:p w:rsidR="003F1F61" w:rsidRPr="00171C84" w:rsidRDefault="003F1F61" w:rsidP="003F1F61">
      <w:pPr>
        <w:pStyle w:val="Bezproreda"/>
        <w:ind w:firstLine="708"/>
        <w:jc w:val="both"/>
        <w:rPr>
          <w:rFonts w:ascii="Bookman Old Style" w:hAnsi="Bookman Old Style"/>
          <w:sz w:val="24"/>
          <w:szCs w:val="24"/>
        </w:rPr>
      </w:pPr>
      <w:r w:rsidRPr="00171C84">
        <w:rPr>
          <w:rFonts w:ascii="Bookman Old Style" w:hAnsi="Bookman Old Style"/>
          <w:sz w:val="24"/>
          <w:szCs w:val="24"/>
        </w:rPr>
        <w:t xml:space="preserve">Glazbena škola Ivana Matetića Ronjgova Rijeka  sastoji se od matične osnovne i srednje škole te Područnog odjela Rab i Područnog odjela Krk. </w:t>
      </w:r>
    </w:p>
    <w:p w:rsidR="003F1F61" w:rsidRDefault="003F1F61" w:rsidP="003F1F61">
      <w:pPr>
        <w:jc w:val="both"/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 xml:space="preserve">Šk. god. 2019/2020. upisano je 649 učenika (379 u matičnu OGŠ, 124 u SGŠ, 57 u PO Rab te 89 u PO Krk). </w:t>
      </w:r>
    </w:p>
    <w:p w:rsidR="003F1F61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>U 2020. godini Škola slavi 200. obljetnicu osnutka.</w:t>
      </w:r>
    </w:p>
    <w:p w:rsidR="003F1F61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Škola ima 90 djelatnika:  82 nastavnika (od kojih 6 vanjskih suradnika), ravnatelja, knjižničarku, tajnicu, računovotkinju, administratoricu, domara te tri spremačice. 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Nastavnici matične škole djeluju unutar 5 odjela: 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- Odjela za klavir 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>- Odjela za gudače, gitaru, mandolinu i harfu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>- Odjela za puhače, udaraljke, harmoniku i pjevanje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>- Teorijskog odjela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>- Odjela za općeobrazovne predmete.</w:t>
      </w:r>
    </w:p>
    <w:p w:rsidR="003F1F61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Među nastavnicima je: 5 profesora savjetnika, 5 profesora mentora  te 2 voditelja stručnih vijeća (prof.  Jadranka Jurić voditeljica </w:t>
      </w:r>
      <w:r>
        <w:rPr>
          <w:rFonts w:ascii="Bookman Old Style" w:eastAsiaTheme="minorHAnsi" w:hAnsi="Bookman Old Style"/>
          <w:lang w:eastAsia="en-US"/>
        </w:rPr>
        <w:t xml:space="preserve">Trožupanijskog stručnog vijeća </w:t>
      </w:r>
      <w:r w:rsidRPr="00171C84">
        <w:rPr>
          <w:rFonts w:ascii="Bookman Old Style" w:eastAsiaTheme="minorHAnsi" w:hAnsi="Bookman Old Style"/>
          <w:lang w:eastAsia="en-US"/>
        </w:rPr>
        <w:t xml:space="preserve">nastavnika klavira Primorsko-goranske, Istarske i Ličko-senjske županije;  prof.  Mauro Šestan  voditelj je Državnog stručnog vijeća nastavnika violončela i kontrabasa) 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>Dva su nastavnika dobitnici godišnje nagrade Hrvatskog društva glazbenih i plesnih pedagoga, dok je osam nastavnika dobitnika županijskog priznanja povodom Svjetskog dana učitelja. Prof. M. Šestan  član je državnih i međunarodnih ocjenjivačkih sudova.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    Usporedno s pedagoškim radom brojni nastavnici Glazbene škole ističu se svojim izvannastavnim djelovanjem, većinom održavajući koncerte i druge javne nastupe. 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          </w:t>
      </w:r>
    </w:p>
    <w:p w:rsidR="003F1F61" w:rsidRDefault="003F1F61" w:rsidP="003F1F61">
      <w:pPr>
        <w:jc w:val="both"/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bCs/>
          <w:lang w:eastAsia="en-US"/>
        </w:rPr>
        <w:t xml:space="preserve">   Knjižnica</w:t>
      </w:r>
      <w:r w:rsidRPr="00171C84">
        <w:rPr>
          <w:rFonts w:ascii="Bookman Old Style" w:eastAsiaTheme="minorHAnsi" w:hAnsi="Bookman Old Style" w:cstheme="minorBidi"/>
          <w:b/>
          <w:bCs/>
          <w:lang w:eastAsia="en-US"/>
        </w:rPr>
        <w:t xml:space="preserve"> </w:t>
      </w:r>
      <w:r w:rsidRPr="00171C84">
        <w:rPr>
          <w:rFonts w:ascii="Bookman Old Style" w:eastAsiaTheme="minorHAnsi" w:hAnsi="Bookman Old Style" w:cstheme="minorBidi"/>
          <w:lang w:eastAsia="en-US"/>
        </w:rPr>
        <w:t xml:space="preserve">Glazbene škole Ivana Matetića Ronjgova Rijeka  jedina je specijalna  glazbena knjižnica u Primorsko-goranskoj županiji. 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 xml:space="preserve">Fond knjižnice danas broji oko 19800 jedinica. </w:t>
      </w: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</w:rPr>
      </w:pPr>
    </w:p>
    <w:p w:rsidR="003F1F61" w:rsidRPr="00171C84" w:rsidRDefault="003F1F61" w:rsidP="003F1F61">
      <w:pPr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bCs/>
          <w:lang w:eastAsia="en-US"/>
        </w:rPr>
        <w:t>Školski instrumentarij  broji</w:t>
      </w:r>
      <w:r w:rsidRPr="00171C84">
        <w:rPr>
          <w:rFonts w:ascii="Bookman Old Style" w:eastAsiaTheme="minorHAnsi" w:hAnsi="Bookman Old Style" w:cstheme="minorBidi"/>
          <w:lang w:eastAsia="en-US"/>
        </w:rPr>
        <w:t xml:space="preserve"> ukupno 378 glazbala:</w:t>
      </w:r>
    </w:p>
    <w:p w:rsidR="003F1F61" w:rsidRPr="00171C84" w:rsidRDefault="003F1F61" w:rsidP="003F1F61">
      <w:pPr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 xml:space="preserve">    - Matična škola u Rijeci - 320 glazbala</w:t>
      </w:r>
    </w:p>
    <w:p w:rsidR="003F1F61" w:rsidRPr="00171C84" w:rsidRDefault="003F1F61" w:rsidP="003F1F61">
      <w:pPr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 xml:space="preserve">    - Područni odjel Rab - 14 glazbala</w:t>
      </w:r>
    </w:p>
    <w:p w:rsidR="003F1F61" w:rsidRPr="00171C84" w:rsidRDefault="003F1F61" w:rsidP="003F1F61">
      <w:pPr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 xml:space="preserve">    - Područni odjel Krk - 44 glazbala </w:t>
      </w:r>
    </w:p>
    <w:p w:rsidR="003F1F61" w:rsidRDefault="003F1F61" w:rsidP="003F1F61">
      <w:pPr>
        <w:jc w:val="both"/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 xml:space="preserve"> 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 xml:space="preserve">Glazbala - standardna oprema učionica za održavanje nastave te namijenjena za posudbu učenicima koji još nemaju vlastito glazbalo (sva gudačka i puhačka glazbala, gitare, nekoliko harmonika, 2 keltske harfe). 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 w:cstheme="minorBidi"/>
          <w:lang w:eastAsia="en-US"/>
        </w:rPr>
      </w:pPr>
      <w:r w:rsidRPr="00171C84">
        <w:rPr>
          <w:rFonts w:ascii="Bookman Old Style" w:eastAsiaTheme="minorHAnsi" w:hAnsi="Bookman Old Style" w:cstheme="minorBidi"/>
          <w:lang w:eastAsia="en-US"/>
        </w:rPr>
        <w:t xml:space="preserve"> U  školskoj godini posuđeno  je prosječno 130 instrumenata. </w:t>
      </w: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</w:rPr>
      </w:pPr>
    </w:p>
    <w:p w:rsidR="003F1F61" w:rsidRDefault="003F1F61" w:rsidP="00F30FFF">
      <w:pPr>
        <w:jc w:val="both"/>
        <w:rPr>
          <w:rFonts w:ascii="Bookman Old Style" w:hAnsi="Bookman Old Style"/>
        </w:rPr>
      </w:pPr>
    </w:p>
    <w:p w:rsidR="003F1F61" w:rsidRDefault="003F1F61" w:rsidP="00F30FFF">
      <w:pPr>
        <w:jc w:val="both"/>
        <w:rPr>
          <w:rFonts w:ascii="Bookman Old Style" w:hAnsi="Bookman Old Style"/>
        </w:rPr>
      </w:pPr>
    </w:p>
    <w:p w:rsidR="003F1F61" w:rsidRDefault="003F1F61" w:rsidP="00F30FFF">
      <w:pPr>
        <w:jc w:val="both"/>
        <w:rPr>
          <w:rFonts w:ascii="Bookman Old Style" w:hAnsi="Bookman Old Style"/>
        </w:rPr>
      </w:pPr>
    </w:p>
    <w:p w:rsidR="003F1F61" w:rsidRDefault="003F1F61" w:rsidP="00F30FFF">
      <w:pPr>
        <w:jc w:val="both"/>
        <w:rPr>
          <w:rFonts w:ascii="Bookman Old Style" w:hAnsi="Bookman Old Style"/>
        </w:rPr>
      </w:pPr>
    </w:p>
    <w:p w:rsidR="003F1F61" w:rsidRDefault="003F1F61" w:rsidP="00F30FFF">
      <w:pPr>
        <w:jc w:val="both"/>
        <w:rPr>
          <w:rFonts w:ascii="Bookman Old Style" w:hAnsi="Bookman Old Style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</w:rPr>
      </w:pPr>
      <w:r w:rsidRPr="00171C84">
        <w:rPr>
          <w:rFonts w:ascii="Bookman Old Style" w:eastAsiaTheme="minorHAnsi" w:hAnsi="Bookman Old Style"/>
          <w:b/>
          <w:bCs/>
        </w:rPr>
        <w:lastRenderedPageBreak/>
        <w:t>USPJEH NA NATJECANJIMA u šk. god. 2019/20.</w:t>
      </w:r>
    </w:p>
    <w:p w:rsidR="003F1F61" w:rsidRPr="00171C84" w:rsidRDefault="003F1F61" w:rsidP="003F1F61">
      <w:pPr>
        <w:rPr>
          <w:rFonts w:ascii="Bookman Old Style" w:hAnsi="Bookman Old Style"/>
        </w:rPr>
      </w:pPr>
    </w:p>
    <w:p w:rsidR="003F1F61" w:rsidRPr="00171C84" w:rsidRDefault="003F1F61" w:rsidP="003F1F61">
      <w:pPr>
        <w:jc w:val="both"/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57. Hrvatsko natjecanje učenika i studenata glazbe za komorne sastave –7 drugih nagrada.  </w:t>
      </w:r>
    </w:p>
    <w:p w:rsidR="003F1F61" w:rsidRPr="00171C84" w:rsidRDefault="003F1F61" w:rsidP="003F1F61">
      <w:pPr>
        <w:jc w:val="both"/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58. regionalno natjecanje učenika i studenata glazbe i plesa - 28 nagrada;  21  prva nagrada, 7 drugih nagrada.  (58. državno natjecanje nije održano.)</w:t>
      </w:r>
    </w:p>
    <w:p w:rsidR="003F1F61" w:rsidRPr="00171C84" w:rsidRDefault="003F1F61" w:rsidP="003F1F61">
      <w:pPr>
        <w:jc w:val="both"/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Međunarodna  natjecanja - 5 nagrada; 2 prve  nagrade, 2 druge nagrade, 1 četvrta nagrada:</w:t>
      </w:r>
    </w:p>
    <w:p w:rsidR="003F1F61" w:rsidRPr="00171C84" w:rsidRDefault="003F1F61" w:rsidP="003F1F61">
      <w:pPr>
        <w:jc w:val="both"/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Međunarodno natjecanje učenika osnovnih glazbenih škola „Mladi Padovec“  </w:t>
      </w:r>
    </w:p>
    <w:p w:rsidR="003F1F61" w:rsidRPr="00171C84" w:rsidRDefault="003F1F61" w:rsidP="003F1F61">
      <w:pPr>
        <w:jc w:val="both"/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26. Međunarodno natjecanje „Mladi virtuozi“  </w:t>
      </w:r>
    </w:p>
    <w:p w:rsidR="003F1F61" w:rsidRPr="00171C84" w:rsidRDefault="003F1F61" w:rsidP="003F1F61">
      <w:pPr>
        <w:jc w:val="both"/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-   2. Međunarodno zborsko natjecanje „Istria cantat“ 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>-  sudjelovanje učenika i nastavnika  na županij</w:t>
      </w:r>
      <w:r>
        <w:rPr>
          <w:rFonts w:ascii="Bookman Old Style" w:eastAsiaTheme="minorHAnsi" w:hAnsi="Bookman Old Style"/>
        </w:rPr>
        <w:t xml:space="preserve">skom natjecanju iz talijanskog, </w:t>
      </w:r>
      <w:r w:rsidRPr="00171C84">
        <w:rPr>
          <w:rFonts w:ascii="Bookman Old Style" w:eastAsiaTheme="minorHAnsi" w:hAnsi="Bookman Old Style"/>
        </w:rPr>
        <w:t>engleskog i hrvatskog jezika te natjecanju iz povijesti.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b/>
          <w:bCs/>
          <w:lang w:eastAsia="en-US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b/>
          <w:bCs/>
          <w:lang w:eastAsia="en-US"/>
        </w:rPr>
        <w:t>JAVNA DJELATNOST  u  šk. god. 2019/20.</w:t>
      </w: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  <w:lang w:eastAsia="en-US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  <w:lang w:eastAsia="en-US"/>
        </w:rPr>
      </w:pPr>
      <w:r w:rsidRPr="00171C84">
        <w:rPr>
          <w:rFonts w:ascii="Bookman Old Style" w:eastAsiaTheme="minorHAnsi" w:hAnsi="Bookman Old Style"/>
          <w:b/>
          <w:bCs/>
          <w:lang w:eastAsia="en-US"/>
        </w:rPr>
        <w:t xml:space="preserve">Koncerti: 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 - do 16. ožujka 2020.  priređeno  je 14 koncerata: 12 u Rijeci, 1 u Rabu, 1 u Krku, 1 u Vrbniku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  Značajniji koncerti u Rijeci:  Večer hrvatske glazbe, Božićni koncert, Kostimirani koncert, 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  Noć muzeja (suradnja s Pomorskim i povijesnim muzejom Hrvatskog primorja),      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  </w:t>
      </w:r>
      <w:r>
        <w:rPr>
          <w:rFonts w:ascii="Bookman Old Style" w:eastAsiaTheme="minorHAnsi" w:hAnsi="Bookman Old Style"/>
          <w:lang w:eastAsia="en-US"/>
        </w:rPr>
        <w:t>E</w:t>
      </w:r>
      <w:r w:rsidRPr="00171C84">
        <w:rPr>
          <w:rFonts w:ascii="Bookman Old Style" w:eastAsiaTheme="minorHAnsi" w:hAnsi="Bookman Old Style"/>
          <w:lang w:eastAsia="en-US"/>
        </w:rPr>
        <w:t>dukacijski koncert za učenike osnovnih škola (Guvernerova palača),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  koncert  na Trgu Principij na dan otvorenja manifestacije Rijeka- EPK,</w:t>
      </w:r>
    </w:p>
    <w:p w:rsidR="003F1F61" w:rsidRPr="00171C84" w:rsidRDefault="003F1F61" w:rsidP="003F1F61">
      <w:pPr>
        <w:jc w:val="both"/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 xml:space="preserve">  učenici i prof. Anita Primorac sudjelovali u praizv</w:t>
      </w:r>
      <w:r>
        <w:rPr>
          <w:rFonts w:ascii="Bookman Old Style" w:eastAsiaTheme="minorHAnsi" w:hAnsi="Bookman Old Style"/>
          <w:lang w:eastAsia="en-US"/>
        </w:rPr>
        <w:t>edbi Opere industriale.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b/>
          <w:lang w:eastAsia="en-US"/>
        </w:rPr>
        <w:t>Gostovanja:</w:t>
      </w:r>
      <w:r w:rsidRPr="00171C84">
        <w:rPr>
          <w:rFonts w:ascii="Bookman Old Style" w:eastAsiaTheme="minorHAnsi" w:hAnsi="Bookman Old Style"/>
          <w:lang w:eastAsia="en-US"/>
        </w:rPr>
        <w:t xml:space="preserve">  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>- koncerti GŠ Ivana Matetića Ronjgova Pula,  GŠ   Vatroslava Lisinskog u Zagrebu.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  <w:r w:rsidRPr="00171C84">
        <w:rPr>
          <w:rFonts w:ascii="Bookman Old Style" w:eastAsiaTheme="minorHAnsi" w:hAnsi="Bookman Old Style"/>
          <w:lang w:eastAsia="en-US"/>
        </w:rPr>
        <w:t>12 planiranih  koncerata radi pandemije nije održano (među kojima i svečani koncert  proslave 200. obljetnice osnutka Škole u HNK Ivana pl. Zajca)</w:t>
      </w: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  <w:b/>
          <w:bCs/>
        </w:rPr>
        <w:t>Sudjelovanje u događanjima lokalne zajednice (vokalne i instrumentalne glazbene točke učenika i profesora Škole):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proslava 170. obljetnice Hrvatske čitaonice Rijeka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proslava 120. godišnjice Komunalnog društva Autotrolej (Gradska vijećnica Grada Rijeke)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otvorenje Mjeseca hrvatske knjige (organizator Gradska knjižnica Rijeka)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>- predstavljanju notnog izdanja „Mažurano moja“ (organizator Ustanova „Ivan  Matetić  Ronjgov“)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- promociji knjige o liječniku Grossichu (organizator Društvo „Dante Alighieri“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koncert Zajednice Talijana Rijeke za Valentinovo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dodjela Književne  nagrade „Drago Gervais“ (Grad Rijeka i Gradska knjižnica Rijeka)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dodjela Povelje Ivan Kostrenčić (organizator Knjižničarsko društvo Rijeka)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proglašenje najuspješnijih sportaša Grada Rijeke (Hrvatski kulturni dom Sušak)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lastRenderedPageBreak/>
        <w:t>- dodjela priznanja najuspješnijim školskim sportskim društvima i voditeljima (Hotel „Jadran“)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završna konferencija projekta „Energetska obnova zgrada osnovnih škola Primorsko-goranske županije”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Božićno-novogodišnji prijem Primorsko-goranske županije u Centru Gervais u Opatiji.</w:t>
      </w: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  <w:b/>
          <w:bCs/>
        </w:rPr>
        <w:t>Interne produkcije, priredbe i školska natjecanja</w:t>
      </w:r>
    </w:p>
    <w:p w:rsidR="003F1F61" w:rsidRPr="00171C84" w:rsidRDefault="003F1F61" w:rsidP="003F1F61">
      <w:pPr>
        <w:rPr>
          <w:rFonts w:ascii="Bookman Old Style" w:eastAsiaTheme="minorHAnsi" w:hAnsi="Bookman Old Style"/>
          <w:bCs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  <w:bCs/>
        </w:rPr>
        <w:t>Interne produkcije</w:t>
      </w:r>
      <w:r w:rsidRPr="00171C84">
        <w:rPr>
          <w:rFonts w:ascii="Bookman Old Style" w:eastAsiaTheme="minorHAnsi" w:hAnsi="Bookman Old Style"/>
          <w:b/>
          <w:bCs/>
        </w:rPr>
        <w:t xml:space="preserve"> </w:t>
      </w:r>
      <w:r w:rsidRPr="00171C84">
        <w:rPr>
          <w:rFonts w:ascii="Bookman Old Style" w:eastAsiaTheme="minorHAnsi" w:hAnsi="Bookman Old Style"/>
        </w:rPr>
        <w:t xml:space="preserve">u dvorani Škole:  46 internih nastupa (audicije za javne koncerte, seminare i natjecanja, zajednički satovi učenika iz pojedinih profesorskih klasa, concertina);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- 2 priredbe  (Valentinovo;  program za goste, japanski zbor Asao Folksong Group iz Kawasakija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koncert slovačko-finskog virtuoza,  harmonikašaTibora Ivána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U Školi se bienalno održava natjecanje </w:t>
      </w:r>
      <w:r w:rsidRPr="00171C84">
        <w:rPr>
          <w:rFonts w:ascii="Bookman Old Style" w:eastAsiaTheme="minorHAnsi" w:hAnsi="Bookman Old Style"/>
          <w:b/>
          <w:bCs/>
        </w:rPr>
        <w:t xml:space="preserve">„Volim klavir“  </w:t>
      </w:r>
      <w:r w:rsidRPr="00171C84">
        <w:rPr>
          <w:rFonts w:ascii="Bookman Old Style" w:eastAsiaTheme="minorHAnsi" w:hAnsi="Bookman Old Style"/>
        </w:rPr>
        <w:t>(ožujak 2020.; završni koncert i svečana dodjela nagrada otkazani).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U ožujku je održan  </w:t>
      </w:r>
      <w:r w:rsidRPr="00171C84">
        <w:rPr>
          <w:rFonts w:ascii="Bookman Old Style" w:eastAsiaTheme="minorHAnsi" w:hAnsi="Bookman Old Style"/>
          <w:b/>
          <w:bCs/>
        </w:rPr>
        <w:t xml:space="preserve">6. Kviz znanja iz solfeggia </w:t>
      </w:r>
      <w:r w:rsidRPr="00171C84">
        <w:rPr>
          <w:rFonts w:ascii="Bookman Old Style" w:eastAsiaTheme="minorHAnsi" w:hAnsi="Bookman Old Style"/>
        </w:rPr>
        <w:t xml:space="preserve">(učenici OGŠ i SGŠ).   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 xml:space="preserve">        </w:t>
      </w: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</w:rPr>
      </w:pPr>
      <w:r w:rsidRPr="00171C84">
        <w:rPr>
          <w:rFonts w:ascii="Bookman Old Style" w:eastAsiaTheme="minorHAnsi" w:hAnsi="Bookman Old Style"/>
        </w:rPr>
        <w:t xml:space="preserve"> </w:t>
      </w:r>
      <w:r w:rsidRPr="00171C84">
        <w:rPr>
          <w:rFonts w:ascii="Bookman Old Style" w:eastAsiaTheme="minorHAnsi" w:hAnsi="Bookman Old Style"/>
          <w:b/>
          <w:bCs/>
        </w:rPr>
        <w:t>Seminari, radionice, stručna vijeća i stručni skupovi</w:t>
      </w:r>
    </w:p>
    <w:p w:rsidR="003F1F61" w:rsidRPr="00171C84" w:rsidRDefault="003F1F61" w:rsidP="003F1F61">
      <w:pPr>
        <w:rPr>
          <w:rFonts w:ascii="Bookman Old Style" w:hAnsi="Bookman Old Style"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   U Školi je održan jedan stručni skup (Trožupanijsko stručno vijeće za nastavnike klavira),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2 radionice za učenike i nastavnike (prof. Ingrid Haller održala je radionicu scenskog pokreta i glume, prof. Judita Plazonić održala je glazbeno-plesnu radionicu),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8 seminara za učenike i nastavnike s eminentnim glazbenim pedagozima (4 klavirska, 1 za violinu, 1 za violu, 1 za klarinet te 1 za komornu glazbu).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Prof. Mauro Šestan bio je predavač u Poreču i Puli  na seminaru za učenike i profesore violončela te je kao voditelj Državnog stručnog vijeća za nastavnike violončela organizirao stručni skup u Zagrebu.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   Zahvaljujući prof. Jadranki Jurić GŠ I. Matetića Ronjgova Rijeka bila je druga glazbena škola u Hrvatskoj koja je organizirala  online Trožupanijsko stručno vijeće nastavnika klavira (ožujak 2020.), a u lipnju su prof. Jurić i prof. Šestan (u suradnji s kolegicom iz Splita) organizirali online  skup Trožupanijskog stručnog vijeća nastavnika klavira odnosno Državnog stručnog vijeća nastavnika violončela i kontrabasa.</w:t>
      </w: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  <w:b/>
          <w:bCs/>
        </w:rPr>
        <w:t>Javna djelatnost i promocija Škole u virtualnom okruženju te na televiziji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 xml:space="preserve"> 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U nemogućnosti održavanja javnih koncerata, od ožujka 2020. nastavnici Škole okrenuli su se virtualnom okruženju.  Odabrane video-snimke učeničkih izvedbi predstavili su pod nazivom </w:t>
      </w:r>
      <w:r w:rsidRPr="00171C84">
        <w:rPr>
          <w:rFonts w:ascii="Bookman Old Style" w:eastAsiaTheme="minorHAnsi" w:hAnsi="Bookman Old Style"/>
          <w:b/>
          <w:bCs/>
        </w:rPr>
        <w:t>Glazbene</w:t>
      </w:r>
      <w:r w:rsidRPr="00171C84">
        <w:rPr>
          <w:rFonts w:ascii="Bookman Old Style" w:eastAsiaTheme="minorHAnsi" w:hAnsi="Bookman Old Style"/>
        </w:rPr>
        <w:t xml:space="preserve"> </w:t>
      </w:r>
      <w:r w:rsidRPr="00171C84">
        <w:rPr>
          <w:rFonts w:ascii="Bookman Old Style" w:eastAsiaTheme="minorHAnsi" w:hAnsi="Bookman Old Style"/>
          <w:b/>
          <w:bCs/>
        </w:rPr>
        <w:t>sličice</w:t>
      </w:r>
      <w:r w:rsidRPr="00171C84">
        <w:rPr>
          <w:rFonts w:ascii="Bookman Old Style" w:eastAsiaTheme="minorHAnsi" w:hAnsi="Bookman Old Style"/>
        </w:rPr>
        <w:t xml:space="preserve"> na društvenim mrežama (Facebook, Instagram, You Tube):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- predstavljeno je ukupno 110 snimki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- na mreži Facebook bilo je 2000 stalnih pratitelja.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 Također, uslijed nemogućnosti održavanja Dana otvorenih vrata Glazbene škole Ivana Matetića Ronjgova Rijeka, nastavnici su tijekom svibnja 2020. u virtualnom okruženju predstavili rad Škole  pod nazivom </w:t>
      </w:r>
      <w:r w:rsidRPr="00171C84">
        <w:rPr>
          <w:rFonts w:ascii="Bookman Old Style" w:eastAsiaTheme="minorHAnsi" w:hAnsi="Bookman Old Style"/>
          <w:b/>
          <w:bCs/>
        </w:rPr>
        <w:t>Mjesec otvorenih prozora: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lastRenderedPageBreak/>
        <w:t>- 26 video-uradaka (predstavljena pojedina glazbala, odjeli Škole, opisan prijemni ispit)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>Nastupni video-snimak postigao je 10000  pregleda.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U 6 emisija serije Učionica predstavljen je rad Škole na Kanalu Ri. </w:t>
      </w:r>
    </w:p>
    <w:p w:rsidR="003F1F61" w:rsidRPr="00171C84" w:rsidRDefault="003F1F61" w:rsidP="003F1F61">
      <w:pPr>
        <w:rPr>
          <w:rFonts w:ascii="Bookman Old Style" w:eastAsiaTheme="minorHAnsi" w:hAnsi="Bookman Old Style"/>
          <w:b/>
          <w:bCs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  <w:b/>
          <w:bCs/>
        </w:rPr>
        <w:t xml:space="preserve">Suradnja s drugim kulturnim ustanovama, institucijama i školama   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Trajna suradnja Glazbene škole Ivana Matetića Ronjgova Rijeka: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- Ustanova „Ivan Matetić Ronjgov“ iz Ronjgi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- Hrvatsko narodna kazalište Ivana pl. Zajca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- Pomorski i povijesni muzej Hrvatskog primorja Rijeka, Muzej grada Rijeke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- glazbene škole Ivana Matetića Ronjgova Pula, Franje Kuhača Osijek, Umjetnička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 škola Luke Sorkočevića Dubrovnik, Vatroslava Lisinskog Zagreb, Blagoja Berse Zagreb,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 Funkcionalna GŠ „Elly Bašić” Zagreb; Škola za primjenjenu umjetnost u Rijeci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- Grad Rijeka, Primorsko-goranska županija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U 2019. intenzivirana suradnja s Gradskom knjižnicom Rijeka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 xml:space="preserve">     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</w:t>
      </w:r>
      <w:r w:rsidRPr="00171C84">
        <w:rPr>
          <w:rFonts w:ascii="Bookman Old Style" w:eastAsiaTheme="minorHAnsi" w:hAnsi="Bookman Old Style"/>
          <w:b/>
          <w:bCs/>
        </w:rPr>
        <w:t>Nagrade i priznanja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 xml:space="preserve">   Tijekom dugogodišnjeg djelovanja riječka glazbena škola osvojila je brojne nagrade i 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priznanja od kojih izdvajamo: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- Priznanje za suradnju i doprinos u radu Hrvatskog društva glazbenih i plesnih pedagoga 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   2001. godine</w:t>
      </w:r>
    </w:p>
    <w:p w:rsidR="003F1F61" w:rsidRPr="00171C84" w:rsidRDefault="003F1F61" w:rsidP="003F1F61">
      <w:pPr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/>
        </w:rPr>
        <w:t xml:space="preserve">  - Zlatni grb Grada Rijeke a uspjehe na području glazbenog obrazovanja 1972. i 2002.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 xml:space="preserve">    godine   - Nagrada grada Rijeke 1991. 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 xml:space="preserve">  - Nagrada Primorsko – goranske županije za najuspješniju odgojno - obrazovnu ustanovu u  </w:t>
      </w:r>
    </w:p>
    <w:p w:rsidR="003F1F61" w:rsidRPr="00171C84" w:rsidRDefault="003F1F61" w:rsidP="003F1F61">
      <w:pPr>
        <w:rPr>
          <w:rFonts w:ascii="Bookman Old Style" w:eastAsiaTheme="minorHAnsi" w:hAnsi="Bookman Old Style"/>
        </w:rPr>
      </w:pPr>
      <w:r w:rsidRPr="00171C84">
        <w:rPr>
          <w:rFonts w:ascii="Bookman Old Style" w:eastAsiaTheme="minorHAnsi" w:hAnsi="Bookman Old Style"/>
        </w:rPr>
        <w:t xml:space="preserve">    2020.  godini   povodom Svjetskog dana učitelja.</w:t>
      </w: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3F1F61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F03165" w:rsidRDefault="00F03165" w:rsidP="003F1F61">
      <w:pPr>
        <w:rPr>
          <w:rFonts w:ascii="Bookman Old Style" w:eastAsiaTheme="minorHAnsi" w:hAnsi="Bookman Old Style"/>
          <w:lang w:eastAsia="en-US"/>
        </w:rPr>
      </w:pPr>
    </w:p>
    <w:p w:rsidR="00F03165" w:rsidRPr="00171C84" w:rsidRDefault="00F03165" w:rsidP="003F1F61">
      <w:pPr>
        <w:rPr>
          <w:rFonts w:ascii="Bookman Old Style" w:eastAsiaTheme="minorHAnsi" w:hAnsi="Bookman Old Style"/>
          <w:lang w:eastAsia="en-US"/>
        </w:rPr>
      </w:pPr>
    </w:p>
    <w:p w:rsidR="003F1F61" w:rsidRPr="00171C84" w:rsidRDefault="003F1F61" w:rsidP="003F1F61">
      <w:pPr>
        <w:rPr>
          <w:rFonts w:ascii="Bookman Old Style" w:eastAsiaTheme="minorHAnsi" w:hAnsi="Bookman Old Style"/>
          <w:lang w:eastAsia="en-US"/>
        </w:rPr>
      </w:pPr>
    </w:p>
    <w:p w:rsidR="003F1F61" w:rsidRPr="00171C84" w:rsidRDefault="003F1F61" w:rsidP="003F1F61">
      <w:pPr>
        <w:ind w:left="4956" w:firstLine="708"/>
        <w:jc w:val="both"/>
        <w:rPr>
          <w:rFonts w:ascii="Bookman Old Style" w:eastAsiaTheme="minorHAnsi" w:hAnsi="Bookman Old Style" w:cstheme="minorHAnsi"/>
          <w:lang w:eastAsia="en-US"/>
        </w:rPr>
      </w:pPr>
      <w:r w:rsidRPr="00171C84">
        <w:rPr>
          <w:rFonts w:ascii="Bookman Old Style" w:eastAsiaTheme="minorHAnsi" w:hAnsi="Bookman Old Style" w:cstheme="minorHAnsi"/>
          <w:lang w:eastAsia="en-US"/>
        </w:rPr>
        <w:t>Ravnatelj:</w:t>
      </w:r>
    </w:p>
    <w:p w:rsidR="003F1F61" w:rsidRPr="00171C84" w:rsidRDefault="003F1F61" w:rsidP="003F1F61">
      <w:pPr>
        <w:rPr>
          <w:rFonts w:ascii="Bookman Old Style" w:eastAsiaTheme="minorHAnsi" w:hAnsi="Bookman Old Style" w:cstheme="minorHAnsi"/>
          <w:lang w:eastAsia="en-US"/>
        </w:rPr>
      </w:pPr>
    </w:p>
    <w:p w:rsidR="003F1F61" w:rsidRPr="00171C84" w:rsidRDefault="003F1F61" w:rsidP="003F1F61">
      <w:pPr>
        <w:rPr>
          <w:rFonts w:ascii="Bookman Old Style" w:eastAsiaTheme="minorHAnsi" w:hAnsi="Bookman Old Style" w:cstheme="minorHAnsi"/>
          <w:lang w:eastAsia="en-US"/>
        </w:rPr>
      </w:pPr>
      <w:r w:rsidRPr="00171C84">
        <w:rPr>
          <w:rFonts w:ascii="Bookman Old Style" w:eastAsiaTheme="minorHAnsi" w:hAnsi="Bookman Old Style" w:cstheme="minorHAnsi"/>
          <w:lang w:eastAsia="en-US"/>
        </w:rPr>
        <w:tab/>
      </w:r>
      <w:r w:rsidRPr="00171C84">
        <w:rPr>
          <w:rFonts w:ascii="Bookman Old Style" w:eastAsiaTheme="minorHAnsi" w:hAnsi="Bookman Old Style" w:cstheme="minorHAnsi"/>
          <w:lang w:eastAsia="en-US"/>
        </w:rPr>
        <w:tab/>
      </w:r>
      <w:r w:rsidRPr="00171C84">
        <w:rPr>
          <w:rFonts w:ascii="Bookman Old Style" w:eastAsiaTheme="minorHAnsi" w:hAnsi="Bookman Old Style" w:cstheme="minorHAnsi"/>
          <w:lang w:eastAsia="en-US"/>
        </w:rPr>
        <w:tab/>
      </w:r>
      <w:r w:rsidRPr="00171C84">
        <w:rPr>
          <w:rFonts w:ascii="Bookman Old Style" w:eastAsiaTheme="minorHAnsi" w:hAnsi="Bookman Old Style" w:cstheme="minorHAnsi"/>
          <w:lang w:eastAsia="en-US"/>
        </w:rPr>
        <w:tab/>
      </w:r>
      <w:r w:rsidRPr="00171C84">
        <w:rPr>
          <w:rFonts w:ascii="Bookman Old Style" w:eastAsiaTheme="minorHAnsi" w:hAnsi="Bookman Old Style" w:cstheme="minorHAnsi"/>
          <w:lang w:eastAsia="en-US"/>
        </w:rPr>
        <w:tab/>
      </w:r>
      <w:r w:rsidRPr="00171C84">
        <w:rPr>
          <w:rFonts w:ascii="Bookman Old Style" w:eastAsiaTheme="minorHAnsi" w:hAnsi="Bookman Old Style" w:cstheme="minorHAnsi"/>
          <w:lang w:eastAsia="en-US"/>
        </w:rPr>
        <w:tab/>
      </w:r>
      <w:r w:rsidRPr="00171C84">
        <w:rPr>
          <w:rFonts w:ascii="Bookman Old Style" w:eastAsiaTheme="minorHAnsi" w:hAnsi="Bookman Old Style" w:cstheme="minorHAnsi"/>
          <w:lang w:eastAsia="en-US"/>
        </w:rPr>
        <w:tab/>
      </w:r>
      <w:r w:rsidRPr="00171C84">
        <w:rPr>
          <w:rFonts w:ascii="Bookman Old Style" w:eastAsiaTheme="minorHAnsi" w:hAnsi="Bookman Old Style" w:cstheme="minorHAnsi"/>
          <w:lang w:eastAsia="en-US"/>
        </w:rPr>
        <w:tab/>
      </w:r>
    </w:p>
    <w:p w:rsidR="00F30FFF" w:rsidRDefault="003F1F61" w:rsidP="00F03165">
      <w:pPr>
        <w:ind w:left="4956" w:firstLine="708"/>
        <w:rPr>
          <w:rFonts w:ascii="Bookman Old Style" w:hAnsi="Bookman Old Style"/>
        </w:rPr>
      </w:pPr>
      <w:r w:rsidRPr="00171C84">
        <w:rPr>
          <w:rFonts w:ascii="Bookman Old Style" w:eastAsiaTheme="minorHAnsi" w:hAnsi="Bookman Old Style" w:cstheme="minorHAnsi"/>
          <w:lang w:eastAsia="en-US"/>
        </w:rPr>
        <w:t xml:space="preserve">Danijel Trinajstić, prof. </w:t>
      </w:r>
      <w:r w:rsidR="00F30FFF">
        <w:rPr>
          <w:rFonts w:ascii="Bookman Old Style" w:hAnsi="Bookman Old Style"/>
        </w:rPr>
        <w:t xml:space="preserve">                                               </w:t>
      </w:r>
    </w:p>
    <w:p w:rsidR="00F30FFF" w:rsidRDefault="00F30FFF" w:rsidP="00F30FFF">
      <w:pPr>
        <w:pStyle w:val="Bezproreda"/>
        <w:rPr>
          <w:rFonts w:ascii="Bookman Old Style" w:hAnsi="Bookman Old Style"/>
          <w:sz w:val="24"/>
          <w:szCs w:val="24"/>
        </w:rPr>
      </w:pPr>
    </w:p>
    <w:p w:rsidR="00F30FFF" w:rsidRDefault="00F30FFF" w:rsidP="00F30FFF">
      <w:pPr>
        <w:pStyle w:val="Bezproreda"/>
        <w:ind w:left="4956" w:firstLine="708"/>
        <w:jc w:val="both"/>
        <w:rPr>
          <w:rFonts w:ascii="Bookman Old Style" w:hAnsi="Bookman Old Style"/>
          <w:sz w:val="24"/>
          <w:szCs w:val="24"/>
        </w:rPr>
      </w:pPr>
    </w:p>
    <w:p w:rsidR="00F30FFF" w:rsidRDefault="00F30FFF" w:rsidP="00F30FFF">
      <w:pPr>
        <w:pStyle w:val="Bezproreda"/>
        <w:ind w:left="4956" w:firstLine="708"/>
        <w:jc w:val="both"/>
        <w:rPr>
          <w:rFonts w:ascii="Bookman Old Style" w:hAnsi="Bookman Old Style"/>
          <w:sz w:val="24"/>
          <w:szCs w:val="24"/>
        </w:rPr>
      </w:pPr>
    </w:p>
    <w:p w:rsidR="00F30FFF" w:rsidRDefault="00F30FFF" w:rsidP="00F30FFF">
      <w:pPr>
        <w:pStyle w:val="Bezproreda"/>
        <w:ind w:left="4956" w:firstLine="708"/>
        <w:jc w:val="both"/>
        <w:rPr>
          <w:rFonts w:ascii="Bookman Old Style" w:hAnsi="Bookman Old Style"/>
          <w:sz w:val="24"/>
          <w:szCs w:val="24"/>
        </w:rPr>
      </w:pPr>
    </w:p>
    <w:p w:rsidR="00F30FFF" w:rsidRDefault="00F30FFF" w:rsidP="00F30FFF">
      <w:pPr>
        <w:pStyle w:val="Bezproreda"/>
        <w:ind w:left="4956" w:firstLine="708"/>
        <w:jc w:val="both"/>
        <w:rPr>
          <w:rFonts w:ascii="Bookman Old Style" w:hAnsi="Bookman Old Style"/>
          <w:sz w:val="24"/>
          <w:szCs w:val="24"/>
        </w:rPr>
      </w:pPr>
    </w:p>
    <w:p w:rsidR="00F30FFF" w:rsidRDefault="00F30FFF" w:rsidP="00F30FFF"/>
    <w:p w:rsidR="00DD0499" w:rsidRDefault="00DD0499" w:rsidP="00F30FFF">
      <w:pPr>
        <w:pStyle w:val="Bezproreda"/>
        <w:jc w:val="both"/>
        <w:rPr>
          <w:rFonts w:ascii="Bookman Old Style" w:hAnsi="Bookman Old Style"/>
          <w:sz w:val="24"/>
          <w:szCs w:val="24"/>
        </w:rPr>
      </w:pPr>
    </w:p>
    <w:p w:rsidR="00DD0499" w:rsidRDefault="00DD0499" w:rsidP="00DD0499">
      <w:pPr>
        <w:pStyle w:val="Bezproreda"/>
        <w:ind w:left="4956" w:firstLine="708"/>
        <w:jc w:val="both"/>
        <w:rPr>
          <w:rFonts w:ascii="Bookman Old Style" w:hAnsi="Bookman Old Style"/>
          <w:sz w:val="24"/>
          <w:szCs w:val="24"/>
        </w:rPr>
      </w:pPr>
    </w:p>
    <w:sectPr w:rsidR="00DD0499" w:rsidSect="008B3685">
      <w:footerReference w:type="default" r:id="rId8"/>
      <w:pgSz w:w="11906" w:h="16838"/>
      <w:pgMar w:top="709" w:right="1418" w:bottom="709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93F" w:rsidRDefault="006F593F" w:rsidP="000A4B13">
      <w:r>
        <w:separator/>
      </w:r>
    </w:p>
  </w:endnote>
  <w:endnote w:type="continuationSeparator" w:id="0">
    <w:p w:rsidR="006F593F" w:rsidRDefault="006F593F" w:rsidP="000A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26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C22" w:rsidRDefault="001D7C22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6D0D">
          <w:rPr>
            <w:noProof/>
          </w:rPr>
          <w:t>- 5 -</w:t>
        </w:r>
        <w:r>
          <w:rPr>
            <w:noProof/>
          </w:rPr>
          <w:fldChar w:fldCharType="end"/>
        </w:r>
      </w:p>
    </w:sdtContent>
  </w:sdt>
  <w:p w:rsidR="001D7C22" w:rsidRDefault="001D7C2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93F" w:rsidRDefault="006F593F" w:rsidP="000A4B13">
      <w:r>
        <w:separator/>
      </w:r>
    </w:p>
  </w:footnote>
  <w:footnote w:type="continuationSeparator" w:id="0">
    <w:p w:rsidR="006F593F" w:rsidRDefault="006F593F" w:rsidP="000A4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F9B"/>
    <w:multiLevelType w:val="hybridMultilevel"/>
    <w:tmpl w:val="58D69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F542E"/>
    <w:multiLevelType w:val="hybridMultilevel"/>
    <w:tmpl w:val="DF72A764"/>
    <w:lvl w:ilvl="0" w:tplc="36327338">
      <w:start w:val="2"/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37"/>
    <w:rsid w:val="0000385B"/>
    <w:rsid w:val="00015DDF"/>
    <w:rsid w:val="0002708B"/>
    <w:rsid w:val="00043094"/>
    <w:rsid w:val="00050F40"/>
    <w:rsid w:val="0006497A"/>
    <w:rsid w:val="000901AC"/>
    <w:rsid w:val="000A4B13"/>
    <w:rsid w:val="000C51A9"/>
    <w:rsid w:val="000C6443"/>
    <w:rsid w:val="000C7578"/>
    <w:rsid w:val="000D2D7E"/>
    <w:rsid w:val="000E6BAD"/>
    <w:rsid w:val="00106FD3"/>
    <w:rsid w:val="001071C0"/>
    <w:rsid w:val="001436D2"/>
    <w:rsid w:val="0014378A"/>
    <w:rsid w:val="00145CFF"/>
    <w:rsid w:val="00183B9A"/>
    <w:rsid w:val="00185491"/>
    <w:rsid w:val="001A070E"/>
    <w:rsid w:val="001A07EE"/>
    <w:rsid w:val="001B5CF8"/>
    <w:rsid w:val="001C1540"/>
    <w:rsid w:val="001C4F81"/>
    <w:rsid w:val="001D1DEC"/>
    <w:rsid w:val="001D7C22"/>
    <w:rsid w:val="001E1789"/>
    <w:rsid w:val="00220496"/>
    <w:rsid w:val="00220864"/>
    <w:rsid w:val="00223D43"/>
    <w:rsid w:val="002377A0"/>
    <w:rsid w:val="00242A52"/>
    <w:rsid w:val="00250E29"/>
    <w:rsid w:val="00257DED"/>
    <w:rsid w:val="00262F67"/>
    <w:rsid w:val="00265EB6"/>
    <w:rsid w:val="00273957"/>
    <w:rsid w:val="00275007"/>
    <w:rsid w:val="00282077"/>
    <w:rsid w:val="00286EFC"/>
    <w:rsid w:val="00287452"/>
    <w:rsid w:val="002A1F7E"/>
    <w:rsid w:val="002A36A7"/>
    <w:rsid w:val="002A4D94"/>
    <w:rsid w:val="002B6CCF"/>
    <w:rsid w:val="002D3E62"/>
    <w:rsid w:val="002D5D57"/>
    <w:rsid w:val="002D75C1"/>
    <w:rsid w:val="002E3AC3"/>
    <w:rsid w:val="002F4D23"/>
    <w:rsid w:val="002F5436"/>
    <w:rsid w:val="00306BE2"/>
    <w:rsid w:val="003110ED"/>
    <w:rsid w:val="0031192A"/>
    <w:rsid w:val="00345C52"/>
    <w:rsid w:val="003541A3"/>
    <w:rsid w:val="00371386"/>
    <w:rsid w:val="003713FA"/>
    <w:rsid w:val="003721AC"/>
    <w:rsid w:val="003810AE"/>
    <w:rsid w:val="00381977"/>
    <w:rsid w:val="00383CEB"/>
    <w:rsid w:val="00387866"/>
    <w:rsid w:val="003A3C4E"/>
    <w:rsid w:val="003A421E"/>
    <w:rsid w:val="003B0047"/>
    <w:rsid w:val="003D2620"/>
    <w:rsid w:val="003D7133"/>
    <w:rsid w:val="003E2B6B"/>
    <w:rsid w:val="003E6DF9"/>
    <w:rsid w:val="003F1E79"/>
    <w:rsid w:val="003F1F61"/>
    <w:rsid w:val="003F47E6"/>
    <w:rsid w:val="004050A2"/>
    <w:rsid w:val="00407F97"/>
    <w:rsid w:val="00431961"/>
    <w:rsid w:val="004366E1"/>
    <w:rsid w:val="00443A8A"/>
    <w:rsid w:val="00461A9D"/>
    <w:rsid w:val="00466611"/>
    <w:rsid w:val="00470445"/>
    <w:rsid w:val="00473AD0"/>
    <w:rsid w:val="00484D7F"/>
    <w:rsid w:val="00490C24"/>
    <w:rsid w:val="004B1ABC"/>
    <w:rsid w:val="004E320F"/>
    <w:rsid w:val="004F7E1C"/>
    <w:rsid w:val="00503EF6"/>
    <w:rsid w:val="00505198"/>
    <w:rsid w:val="00537DF4"/>
    <w:rsid w:val="0054122F"/>
    <w:rsid w:val="005451EB"/>
    <w:rsid w:val="00551E06"/>
    <w:rsid w:val="00585FBA"/>
    <w:rsid w:val="00587152"/>
    <w:rsid w:val="00587C52"/>
    <w:rsid w:val="00594CD8"/>
    <w:rsid w:val="00597153"/>
    <w:rsid w:val="005C5BA4"/>
    <w:rsid w:val="005D15A1"/>
    <w:rsid w:val="005D1F03"/>
    <w:rsid w:val="005F2EC0"/>
    <w:rsid w:val="00603C83"/>
    <w:rsid w:val="006116E8"/>
    <w:rsid w:val="00622604"/>
    <w:rsid w:val="00627E43"/>
    <w:rsid w:val="006374A8"/>
    <w:rsid w:val="00644062"/>
    <w:rsid w:val="0065576C"/>
    <w:rsid w:val="00676836"/>
    <w:rsid w:val="00687C42"/>
    <w:rsid w:val="006C3A35"/>
    <w:rsid w:val="006C5453"/>
    <w:rsid w:val="006F4195"/>
    <w:rsid w:val="006F593F"/>
    <w:rsid w:val="00700ECE"/>
    <w:rsid w:val="007274FE"/>
    <w:rsid w:val="00750001"/>
    <w:rsid w:val="007558BD"/>
    <w:rsid w:val="00780E1C"/>
    <w:rsid w:val="007B2091"/>
    <w:rsid w:val="007C1F69"/>
    <w:rsid w:val="007D13E0"/>
    <w:rsid w:val="007D6658"/>
    <w:rsid w:val="007D6B81"/>
    <w:rsid w:val="007F3562"/>
    <w:rsid w:val="007F375A"/>
    <w:rsid w:val="00801792"/>
    <w:rsid w:val="0080734D"/>
    <w:rsid w:val="00837E47"/>
    <w:rsid w:val="00846F66"/>
    <w:rsid w:val="00856CBA"/>
    <w:rsid w:val="00862B50"/>
    <w:rsid w:val="008720F2"/>
    <w:rsid w:val="008860D9"/>
    <w:rsid w:val="00897289"/>
    <w:rsid w:val="008B2063"/>
    <w:rsid w:val="008B3685"/>
    <w:rsid w:val="008D3522"/>
    <w:rsid w:val="008D64AE"/>
    <w:rsid w:val="008D7BEF"/>
    <w:rsid w:val="008E177F"/>
    <w:rsid w:val="008E2A13"/>
    <w:rsid w:val="00911175"/>
    <w:rsid w:val="00925D02"/>
    <w:rsid w:val="00930DE6"/>
    <w:rsid w:val="00935DA1"/>
    <w:rsid w:val="00936D0D"/>
    <w:rsid w:val="009419F6"/>
    <w:rsid w:val="00956212"/>
    <w:rsid w:val="0097332A"/>
    <w:rsid w:val="00980B85"/>
    <w:rsid w:val="00986AD9"/>
    <w:rsid w:val="00987DB3"/>
    <w:rsid w:val="00995591"/>
    <w:rsid w:val="009A1E39"/>
    <w:rsid w:val="009A589E"/>
    <w:rsid w:val="009B6DCB"/>
    <w:rsid w:val="009C056E"/>
    <w:rsid w:val="009C318C"/>
    <w:rsid w:val="009C4202"/>
    <w:rsid w:val="009D3B88"/>
    <w:rsid w:val="009E51F6"/>
    <w:rsid w:val="00A06E25"/>
    <w:rsid w:val="00A27C3F"/>
    <w:rsid w:val="00A33AD3"/>
    <w:rsid w:val="00A4545D"/>
    <w:rsid w:val="00A66BE6"/>
    <w:rsid w:val="00A8234A"/>
    <w:rsid w:val="00A8588A"/>
    <w:rsid w:val="00A94D2C"/>
    <w:rsid w:val="00AB0C77"/>
    <w:rsid w:val="00AC012B"/>
    <w:rsid w:val="00AC2BC8"/>
    <w:rsid w:val="00AD5E9B"/>
    <w:rsid w:val="00B04644"/>
    <w:rsid w:val="00B07CD8"/>
    <w:rsid w:val="00B223F4"/>
    <w:rsid w:val="00B31CDD"/>
    <w:rsid w:val="00B378E5"/>
    <w:rsid w:val="00B43127"/>
    <w:rsid w:val="00B556C9"/>
    <w:rsid w:val="00B61558"/>
    <w:rsid w:val="00B656A1"/>
    <w:rsid w:val="00B81E56"/>
    <w:rsid w:val="00B83464"/>
    <w:rsid w:val="00BA009B"/>
    <w:rsid w:val="00BB4E7F"/>
    <w:rsid w:val="00BB7846"/>
    <w:rsid w:val="00BC4718"/>
    <w:rsid w:val="00BD2BCD"/>
    <w:rsid w:val="00BD75B0"/>
    <w:rsid w:val="00C03B6E"/>
    <w:rsid w:val="00C3485E"/>
    <w:rsid w:val="00C4053D"/>
    <w:rsid w:val="00C65FA3"/>
    <w:rsid w:val="00C676C3"/>
    <w:rsid w:val="00C71664"/>
    <w:rsid w:val="00C8550E"/>
    <w:rsid w:val="00C943ED"/>
    <w:rsid w:val="00CA32C4"/>
    <w:rsid w:val="00CA6D5D"/>
    <w:rsid w:val="00CC08CA"/>
    <w:rsid w:val="00CD28F0"/>
    <w:rsid w:val="00CD3B05"/>
    <w:rsid w:val="00CE656C"/>
    <w:rsid w:val="00CF4154"/>
    <w:rsid w:val="00D071E9"/>
    <w:rsid w:val="00D15B37"/>
    <w:rsid w:val="00D33958"/>
    <w:rsid w:val="00D3689F"/>
    <w:rsid w:val="00D54F0D"/>
    <w:rsid w:val="00D56324"/>
    <w:rsid w:val="00D60AB0"/>
    <w:rsid w:val="00D61293"/>
    <w:rsid w:val="00D82D5C"/>
    <w:rsid w:val="00D9200E"/>
    <w:rsid w:val="00DB0619"/>
    <w:rsid w:val="00DB2379"/>
    <w:rsid w:val="00DB7EF2"/>
    <w:rsid w:val="00DD0499"/>
    <w:rsid w:val="00E0189F"/>
    <w:rsid w:val="00E130EE"/>
    <w:rsid w:val="00E669C5"/>
    <w:rsid w:val="00E702E4"/>
    <w:rsid w:val="00E76071"/>
    <w:rsid w:val="00E85058"/>
    <w:rsid w:val="00EB5925"/>
    <w:rsid w:val="00EE1B92"/>
    <w:rsid w:val="00F03165"/>
    <w:rsid w:val="00F30FFF"/>
    <w:rsid w:val="00F369A3"/>
    <w:rsid w:val="00F41CF3"/>
    <w:rsid w:val="00F42D31"/>
    <w:rsid w:val="00F72A3B"/>
    <w:rsid w:val="00F8085F"/>
    <w:rsid w:val="00FA25D3"/>
    <w:rsid w:val="00FC32A1"/>
    <w:rsid w:val="00FF625A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1002A"/>
  <w15:docId w15:val="{BC07B826-2768-46B8-96E5-848C89DC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5B3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1C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osjenanje-Isticanje11">
    <w:name w:val="Svijetlo sjenčanje - Isticanje 11"/>
    <w:basedOn w:val="Obinatablica"/>
    <w:uiPriority w:val="60"/>
    <w:rsid w:val="001C15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vijetlosjenanje1">
    <w:name w:val="Svijetlo sjenčanje1"/>
    <w:basedOn w:val="Obinatablica"/>
    <w:uiPriority w:val="60"/>
    <w:rsid w:val="001C15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65F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5FA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35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4B1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4B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4B1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4B1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DD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6493-B41F-42C6-9ACC-F114D33D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3636</Words>
  <Characters>20728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</dc:creator>
  <cp:lastModifiedBy>Ella</cp:lastModifiedBy>
  <cp:revision>2</cp:revision>
  <cp:lastPrinted>2020-10-21T10:34:00Z</cp:lastPrinted>
  <dcterms:created xsi:type="dcterms:W3CDTF">2020-10-28T10:59:00Z</dcterms:created>
  <dcterms:modified xsi:type="dcterms:W3CDTF">2020-10-28T10:59:00Z</dcterms:modified>
</cp:coreProperties>
</file>