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F766ED">
        <w:trPr>
          <w:tblCellSpacing w:w="60" w:type="dxa"/>
        </w:trPr>
        <w:tc>
          <w:tcPr>
            <w:tcW w:w="1200" w:type="pct"/>
            <w:shd w:val="clear" w:color="auto" w:fill="E7F0F9"/>
          </w:tcPr>
          <w:p w:rsidR="00F766ED" w:rsidRDefault="00B4480A">
            <w:pPr>
              <w:spacing w:after="0" w:line="240" w:lineRule="auto"/>
            </w:pPr>
            <w:r>
              <w:rPr>
                <w:b/>
              </w:rPr>
              <w:t>RKP broj</w:t>
            </w:r>
          </w:p>
        </w:tc>
        <w:tc>
          <w:tcPr>
            <w:tcW w:w="0" w:type="auto"/>
            <w:shd w:val="clear" w:color="auto" w:fill="E7F0F9"/>
          </w:tcPr>
          <w:p w:rsidR="00F766ED" w:rsidRDefault="00B4480A">
            <w:pPr>
              <w:spacing w:after="0" w:line="240" w:lineRule="auto"/>
            </w:pPr>
            <w:r>
              <w:t>11437</w:t>
            </w:r>
          </w:p>
        </w:tc>
      </w:tr>
      <w:tr w:rsidR="00F766ED">
        <w:trPr>
          <w:tblCellSpacing w:w="60" w:type="dxa"/>
        </w:trPr>
        <w:tc>
          <w:tcPr>
            <w:tcW w:w="1200" w:type="pct"/>
            <w:shd w:val="clear" w:color="auto" w:fill="E7F0F9"/>
          </w:tcPr>
          <w:p w:rsidR="00F766ED" w:rsidRDefault="00B4480A">
            <w:pPr>
              <w:spacing w:after="0" w:line="240" w:lineRule="auto"/>
            </w:pPr>
            <w:r>
              <w:rPr>
                <w:b/>
              </w:rPr>
              <w:t>Naziv obveznika</w:t>
            </w:r>
          </w:p>
        </w:tc>
        <w:tc>
          <w:tcPr>
            <w:tcW w:w="0" w:type="auto"/>
            <w:shd w:val="clear" w:color="auto" w:fill="E7F0F9"/>
          </w:tcPr>
          <w:p w:rsidR="00F766ED" w:rsidRDefault="00B4480A">
            <w:pPr>
              <w:spacing w:after="0" w:line="240" w:lineRule="auto"/>
            </w:pPr>
            <w:r>
              <w:t>GLAZBENA ŠKOLA IVANA MATETIĆA RONJGOVA RIJEKA</w:t>
            </w:r>
          </w:p>
        </w:tc>
      </w:tr>
      <w:tr w:rsidR="00F766ED">
        <w:trPr>
          <w:tblCellSpacing w:w="60" w:type="dxa"/>
        </w:trPr>
        <w:tc>
          <w:tcPr>
            <w:tcW w:w="1200" w:type="pct"/>
            <w:shd w:val="clear" w:color="auto" w:fill="E7F0F9"/>
          </w:tcPr>
          <w:p w:rsidR="00F766ED" w:rsidRDefault="00B4480A">
            <w:pPr>
              <w:spacing w:after="0" w:line="240" w:lineRule="auto"/>
            </w:pPr>
            <w:r>
              <w:rPr>
                <w:b/>
              </w:rPr>
              <w:t>Razina</w:t>
            </w:r>
          </w:p>
        </w:tc>
        <w:tc>
          <w:tcPr>
            <w:tcW w:w="0" w:type="auto"/>
            <w:shd w:val="clear" w:color="auto" w:fill="E7F0F9"/>
          </w:tcPr>
          <w:p w:rsidR="00F766ED" w:rsidRDefault="00B4480A">
            <w:pPr>
              <w:spacing w:after="0" w:line="240" w:lineRule="auto"/>
            </w:pPr>
            <w:r>
              <w:t>31</w:t>
            </w:r>
          </w:p>
        </w:tc>
      </w:tr>
    </w:tbl>
    <w:p w:rsidR="00F766ED" w:rsidRDefault="00B4480A">
      <w:r>
        <w:br/>
      </w:r>
    </w:p>
    <w:p w:rsidR="00F766ED" w:rsidRDefault="00B4480A">
      <w:pPr>
        <w:spacing w:line="240" w:lineRule="auto"/>
        <w:jc w:val="center"/>
      </w:pPr>
      <w:r>
        <w:rPr>
          <w:b/>
          <w:sz w:val="28"/>
        </w:rPr>
        <w:t>BILJEŠKE UZ FINANCIJSKE IZVJEŠTAJE</w:t>
      </w:r>
    </w:p>
    <w:p w:rsidR="00F766ED" w:rsidRDefault="00B4480A">
      <w:pPr>
        <w:spacing w:line="240" w:lineRule="auto"/>
        <w:jc w:val="center"/>
      </w:pPr>
      <w:r>
        <w:rPr>
          <w:b/>
          <w:sz w:val="28"/>
        </w:rPr>
        <w:t>ZA RAZDOBLJE</w:t>
      </w:r>
    </w:p>
    <w:p w:rsidR="00F766ED" w:rsidRDefault="00B4480A">
      <w:pPr>
        <w:spacing w:line="240" w:lineRule="auto"/>
        <w:jc w:val="center"/>
      </w:pPr>
      <w:r>
        <w:rPr>
          <w:b/>
          <w:sz w:val="28"/>
        </w:rPr>
        <w:t>I - VI 2026.</w:t>
      </w:r>
    </w:p>
    <w:p w:rsidR="00F766ED" w:rsidRDefault="00F766ED"/>
    <w:p w:rsidR="00F766ED" w:rsidRDefault="00B4480A">
      <w:pPr>
        <w:keepNext/>
        <w:spacing w:line="240" w:lineRule="auto"/>
        <w:jc w:val="center"/>
      </w:pPr>
      <w:r>
        <w:rPr>
          <w:b/>
          <w:sz w:val="28"/>
        </w:rPr>
        <w:t>Izvještaj o prihodima i rashodima, primicima i izdacima</w:t>
      </w:r>
    </w:p>
    <w:p w:rsidR="00F766ED" w:rsidRDefault="00B4480A">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w:t>
            </w:r>
          </w:p>
        </w:tc>
        <w:tc>
          <w:tcPr>
            <w:tcW w:w="3180" w:type="dxa"/>
            <w:tcMar>
              <w:top w:w="0" w:type="dxa"/>
              <w:bottom w:w="0" w:type="dxa"/>
            </w:tcMar>
            <w:vAlign w:val="center"/>
          </w:tcPr>
          <w:p w:rsidR="00F766ED" w:rsidRDefault="00B4480A">
            <w:pPr>
              <w:keepNext/>
              <w:keepLines/>
              <w:spacing w:after="0" w:line="240" w:lineRule="auto"/>
            </w:pPr>
            <w:r>
              <w:rPr>
                <w:sz w:val="18"/>
              </w:rPr>
              <w:t>PRIHODI POSLOVANJA (šifre 61+62+63+64+65+66+67+68)</w:t>
            </w:r>
          </w:p>
        </w:tc>
        <w:tc>
          <w:tcPr>
            <w:tcW w:w="700" w:type="dxa"/>
            <w:tcMar>
              <w:top w:w="0" w:type="dxa"/>
              <w:bottom w:w="0" w:type="dxa"/>
            </w:tcMar>
            <w:vAlign w:val="center"/>
          </w:tcPr>
          <w:p w:rsidR="00F766ED" w:rsidRDefault="00B4480A">
            <w:pPr>
              <w:keepNext/>
              <w:keepLines/>
              <w:spacing w:after="0" w:line="240" w:lineRule="auto"/>
            </w:pPr>
            <w:r>
              <w:rPr>
                <w:sz w:val="18"/>
              </w:rPr>
              <w:t>6</w:t>
            </w:r>
          </w:p>
        </w:tc>
        <w:tc>
          <w:tcPr>
            <w:tcW w:w="1860" w:type="dxa"/>
            <w:tcMar>
              <w:top w:w="0" w:type="dxa"/>
              <w:bottom w:w="0" w:type="dxa"/>
            </w:tcMar>
            <w:vAlign w:val="center"/>
          </w:tcPr>
          <w:p w:rsidR="00F766ED" w:rsidRDefault="00B4480A">
            <w:pPr>
              <w:keepNext/>
              <w:keepLines/>
              <w:spacing w:after="0" w:line="240" w:lineRule="auto"/>
              <w:jc w:val="right"/>
            </w:pPr>
            <w:r>
              <w:rPr>
                <w:sz w:val="18"/>
              </w:rPr>
              <w:t>1.506.483,92</w:t>
            </w:r>
          </w:p>
        </w:tc>
        <w:tc>
          <w:tcPr>
            <w:tcW w:w="1860" w:type="dxa"/>
            <w:tcMar>
              <w:top w:w="0" w:type="dxa"/>
              <w:bottom w:w="0" w:type="dxa"/>
            </w:tcMar>
            <w:vAlign w:val="center"/>
          </w:tcPr>
          <w:p w:rsidR="00F766ED" w:rsidRDefault="00B4480A">
            <w:pPr>
              <w:keepNext/>
              <w:keepLines/>
              <w:spacing w:after="0" w:line="240" w:lineRule="auto"/>
              <w:jc w:val="right"/>
            </w:pPr>
            <w:r>
              <w:rPr>
                <w:sz w:val="18"/>
              </w:rPr>
              <w:t>1.543.679,19</w:t>
            </w:r>
          </w:p>
        </w:tc>
        <w:tc>
          <w:tcPr>
            <w:tcW w:w="700" w:type="dxa"/>
            <w:tcMar>
              <w:top w:w="0" w:type="dxa"/>
              <w:bottom w:w="0" w:type="dxa"/>
            </w:tcMar>
            <w:vAlign w:val="center"/>
          </w:tcPr>
          <w:p w:rsidR="00F766ED" w:rsidRDefault="00B4480A">
            <w:pPr>
              <w:keepNext/>
              <w:keepLines/>
              <w:spacing w:after="0" w:line="240" w:lineRule="auto"/>
              <w:jc w:val="right"/>
            </w:pPr>
            <w:r>
              <w:rPr>
                <w:sz w:val="18"/>
              </w:rPr>
              <w:t>102,5</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w:t>
            </w:r>
          </w:p>
        </w:tc>
        <w:tc>
          <w:tcPr>
            <w:tcW w:w="3180" w:type="dxa"/>
            <w:tcMar>
              <w:top w:w="0" w:type="dxa"/>
              <w:bottom w:w="0" w:type="dxa"/>
            </w:tcMar>
            <w:vAlign w:val="center"/>
          </w:tcPr>
          <w:p w:rsidR="00F766ED" w:rsidRDefault="00B4480A">
            <w:pPr>
              <w:keepNext/>
              <w:keepLines/>
              <w:spacing w:after="0" w:line="240" w:lineRule="auto"/>
            </w:pPr>
            <w:r>
              <w:rPr>
                <w:sz w:val="18"/>
              </w:rPr>
              <w:t>RASHODI POSLOVANJA (šifre 31+32+34+35+36+37+38)</w:t>
            </w:r>
          </w:p>
        </w:tc>
        <w:tc>
          <w:tcPr>
            <w:tcW w:w="700" w:type="dxa"/>
            <w:tcMar>
              <w:top w:w="0" w:type="dxa"/>
              <w:bottom w:w="0" w:type="dxa"/>
            </w:tcMar>
            <w:vAlign w:val="center"/>
          </w:tcPr>
          <w:p w:rsidR="00F766ED" w:rsidRDefault="00B4480A">
            <w:pPr>
              <w:keepNext/>
              <w:keepLines/>
              <w:spacing w:after="0" w:line="240" w:lineRule="auto"/>
            </w:pPr>
            <w:r>
              <w:rPr>
                <w:sz w:val="18"/>
              </w:rPr>
              <w:t>3</w:t>
            </w:r>
          </w:p>
        </w:tc>
        <w:tc>
          <w:tcPr>
            <w:tcW w:w="1860" w:type="dxa"/>
            <w:tcMar>
              <w:top w:w="0" w:type="dxa"/>
              <w:bottom w:w="0" w:type="dxa"/>
            </w:tcMar>
            <w:vAlign w:val="center"/>
          </w:tcPr>
          <w:p w:rsidR="00F766ED" w:rsidRDefault="00B4480A">
            <w:pPr>
              <w:keepNext/>
              <w:keepLines/>
              <w:spacing w:after="0" w:line="240" w:lineRule="auto"/>
              <w:jc w:val="right"/>
            </w:pPr>
            <w:r>
              <w:rPr>
                <w:sz w:val="18"/>
              </w:rPr>
              <w:t>1.710.739,13</w:t>
            </w:r>
          </w:p>
        </w:tc>
        <w:tc>
          <w:tcPr>
            <w:tcW w:w="1860" w:type="dxa"/>
            <w:tcMar>
              <w:top w:w="0" w:type="dxa"/>
              <w:bottom w:w="0" w:type="dxa"/>
            </w:tcMar>
            <w:vAlign w:val="center"/>
          </w:tcPr>
          <w:p w:rsidR="00F766ED" w:rsidRDefault="00B4480A">
            <w:pPr>
              <w:keepNext/>
              <w:keepLines/>
              <w:spacing w:after="0" w:line="240" w:lineRule="auto"/>
              <w:jc w:val="right"/>
            </w:pPr>
            <w:r>
              <w:rPr>
                <w:sz w:val="18"/>
              </w:rPr>
              <w:t>1.547.813,31</w:t>
            </w:r>
          </w:p>
        </w:tc>
        <w:tc>
          <w:tcPr>
            <w:tcW w:w="700" w:type="dxa"/>
            <w:tcMar>
              <w:top w:w="0" w:type="dxa"/>
              <w:bottom w:w="0" w:type="dxa"/>
            </w:tcMar>
            <w:vAlign w:val="center"/>
          </w:tcPr>
          <w:p w:rsidR="00F766ED" w:rsidRDefault="00B4480A">
            <w:pPr>
              <w:keepNext/>
              <w:keepLines/>
              <w:spacing w:after="0" w:line="240" w:lineRule="auto"/>
              <w:jc w:val="right"/>
            </w:pPr>
            <w:r>
              <w:rPr>
                <w:sz w:val="18"/>
              </w:rPr>
              <w:t>90,5</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b/>
                <w:sz w:val="18"/>
              </w:rPr>
              <w:t>MANJAK PRIHODA POSLOVANJA (šifre Z005-6)</w:t>
            </w:r>
          </w:p>
        </w:tc>
        <w:tc>
          <w:tcPr>
            <w:tcW w:w="700" w:type="dxa"/>
            <w:tcMar>
              <w:top w:w="0" w:type="dxa"/>
              <w:bottom w:w="0" w:type="dxa"/>
            </w:tcMar>
            <w:vAlign w:val="center"/>
          </w:tcPr>
          <w:p w:rsidR="00F766ED" w:rsidRDefault="00B4480A">
            <w:pPr>
              <w:keepNext/>
              <w:keepLines/>
              <w:spacing w:after="0" w:line="240" w:lineRule="auto"/>
            </w:pPr>
            <w:r>
              <w:rPr>
                <w:b/>
                <w:sz w:val="18"/>
              </w:rPr>
              <w:t>Y001</w:t>
            </w:r>
          </w:p>
        </w:tc>
        <w:tc>
          <w:tcPr>
            <w:tcW w:w="1860" w:type="dxa"/>
            <w:tcMar>
              <w:top w:w="0" w:type="dxa"/>
              <w:bottom w:w="0" w:type="dxa"/>
            </w:tcMar>
            <w:vAlign w:val="center"/>
          </w:tcPr>
          <w:p w:rsidR="00F766ED" w:rsidRDefault="00B4480A">
            <w:pPr>
              <w:keepNext/>
              <w:keepLines/>
              <w:spacing w:after="0" w:line="240" w:lineRule="auto"/>
              <w:jc w:val="right"/>
            </w:pPr>
            <w:r>
              <w:rPr>
                <w:b/>
                <w:sz w:val="18"/>
              </w:rPr>
              <w:t>204.255,21</w:t>
            </w:r>
          </w:p>
        </w:tc>
        <w:tc>
          <w:tcPr>
            <w:tcW w:w="1860" w:type="dxa"/>
            <w:tcMar>
              <w:top w:w="0" w:type="dxa"/>
              <w:bottom w:w="0" w:type="dxa"/>
            </w:tcMar>
            <w:vAlign w:val="center"/>
          </w:tcPr>
          <w:p w:rsidR="00F766ED" w:rsidRDefault="00B4480A">
            <w:pPr>
              <w:keepNext/>
              <w:keepLines/>
              <w:spacing w:after="0" w:line="240" w:lineRule="auto"/>
              <w:jc w:val="right"/>
            </w:pPr>
            <w:r>
              <w:rPr>
                <w:b/>
                <w:sz w:val="18"/>
              </w:rPr>
              <w:t>4.134,12</w:t>
            </w:r>
          </w:p>
        </w:tc>
        <w:tc>
          <w:tcPr>
            <w:tcW w:w="700" w:type="dxa"/>
            <w:tcMar>
              <w:top w:w="0" w:type="dxa"/>
              <w:bottom w:w="0" w:type="dxa"/>
            </w:tcMar>
            <w:vAlign w:val="center"/>
          </w:tcPr>
          <w:p w:rsidR="00F766ED" w:rsidRDefault="00B4480A">
            <w:pPr>
              <w:keepNext/>
              <w:keepLines/>
              <w:spacing w:after="0" w:line="240" w:lineRule="auto"/>
              <w:jc w:val="right"/>
            </w:pPr>
            <w:r>
              <w:rPr>
                <w:b/>
                <w:sz w:val="18"/>
              </w:rPr>
              <w:t>2,0</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7</w:t>
            </w:r>
          </w:p>
        </w:tc>
        <w:tc>
          <w:tcPr>
            <w:tcW w:w="3180" w:type="dxa"/>
            <w:tcMar>
              <w:top w:w="0" w:type="dxa"/>
              <w:bottom w:w="0" w:type="dxa"/>
            </w:tcMar>
            <w:vAlign w:val="center"/>
          </w:tcPr>
          <w:p w:rsidR="00F766ED" w:rsidRDefault="00B4480A">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F766ED" w:rsidRDefault="00B4480A">
            <w:pPr>
              <w:keepNext/>
              <w:keepLines/>
              <w:spacing w:after="0" w:line="240" w:lineRule="auto"/>
            </w:pPr>
            <w:r>
              <w:rPr>
                <w:sz w:val="18"/>
              </w:rPr>
              <w:t>7</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4</w:t>
            </w:r>
          </w:p>
        </w:tc>
        <w:tc>
          <w:tcPr>
            <w:tcW w:w="3180" w:type="dxa"/>
            <w:tcMar>
              <w:top w:w="0" w:type="dxa"/>
              <w:bottom w:w="0" w:type="dxa"/>
            </w:tcMar>
            <w:vAlign w:val="center"/>
          </w:tcPr>
          <w:p w:rsidR="00F766ED" w:rsidRDefault="00B4480A">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F766ED" w:rsidRDefault="00B4480A">
            <w:pPr>
              <w:keepNext/>
              <w:keepLines/>
              <w:spacing w:after="0" w:line="240" w:lineRule="auto"/>
            </w:pPr>
            <w:r>
              <w:rPr>
                <w:sz w:val="18"/>
              </w:rPr>
              <w:t>4</w:t>
            </w:r>
          </w:p>
        </w:tc>
        <w:tc>
          <w:tcPr>
            <w:tcW w:w="1860" w:type="dxa"/>
            <w:tcMar>
              <w:top w:w="0" w:type="dxa"/>
              <w:bottom w:w="0" w:type="dxa"/>
            </w:tcMar>
            <w:vAlign w:val="center"/>
          </w:tcPr>
          <w:p w:rsidR="00F766ED" w:rsidRDefault="00B4480A">
            <w:pPr>
              <w:keepNext/>
              <w:keepLines/>
              <w:spacing w:after="0" w:line="240" w:lineRule="auto"/>
              <w:jc w:val="right"/>
            </w:pPr>
            <w:r>
              <w:rPr>
                <w:sz w:val="18"/>
              </w:rPr>
              <w:t>11.136,25</w:t>
            </w:r>
          </w:p>
        </w:tc>
        <w:tc>
          <w:tcPr>
            <w:tcW w:w="1860" w:type="dxa"/>
            <w:tcMar>
              <w:top w:w="0" w:type="dxa"/>
              <w:bottom w:w="0" w:type="dxa"/>
            </w:tcMar>
            <w:vAlign w:val="center"/>
          </w:tcPr>
          <w:p w:rsidR="00F766ED" w:rsidRDefault="00B4480A">
            <w:pPr>
              <w:keepNext/>
              <w:keepLines/>
              <w:spacing w:after="0" w:line="240" w:lineRule="auto"/>
              <w:jc w:val="right"/>
            </w:pPr>
            <w:r>
              <w:rPr>
                <w:sz w:val="18"/>
              </w:rPr>
              <w:t>5.486,65</w:t>
            </w:r>
          </w:p>
        </w:tc>
        <w:tc>
          <w:tcPr>
            <w:tcW w:w="700" w:type="dxa"/>
            <w:tcMar>
              <w:top w:w="0" w:type="dxa"/>
              <w:bottom w:w="0" w:type="dxa"/>
            </w:tcMar>
            <w:vAlign w:val="center"/>
          </w:tcPr>
          <w:p w:rsidR="00F766ED" w:rsidRDefault="00B4480A">
            <w:pPr>
              <w:keepNext/>
              <w:keepLines/>
              <w:spacing w:after="0" w:line="240" w:lineRule="auto"/>
              <w:jc w:val="right"/>
            </w:pPr>
            <w:r>
              <w:rPr>
                <w:sz w:val="18"/>
              </w:rPr>
              <w:t>49,3</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F766ED" w:rsidRDefault="00B4480A">
            <w:pPr>
              <w:keepNext/>
              <w:keepLines/>
              <w:spacing w:after="0" w:line="240" w:lineRule="auto"/>
            </w:pPr>
            <w:r>
              <w:rPr>
                <w:b/>
                <w:sz w:val="18"/>
              </w:rPr>
              <w:t>Y002</w:t>
            </w:r>
          </w:p>
        </w:tc>
        <w:tc>
          <w:tcPr>
            <w:tcW w:w="1860" w:type="dxa"/>
            <w:tcMar>
              <w:top w:w="0" w:type="dxa"/>
              <w:bottom w:w="0" w:type="dxa"/>
            </w:tcMar>
            <w:vAlign w:val="center"/>
          </w:tcPr>
          <w:p w:rsidR="00F766ED" w:rsidRDefault="00B4480A">
            <w:pPr>
              <w:keepNext/>
              <w:keepLines/>
              <w:spacing w:after="0" w:line="240" w:lineRule="auto"/>
              <w:jc w:val="right"/>
            </w:pPr>
            <w:r>
              <w:rPr>
                <w:b/>
                <w:sz w:val="18"/>
              </w:rPr>
              <w:t>11.136,25</w:t>
            </w:r>
          </w:p>
        </w:tc>
        <w:tc>
          <w:tcPr>
            <w:tcW w:w="1860" w:type="dxa"/>
            <w:tcMar>
              <w:top w:w="0" w:type="dxa"/>
              <w:bottom w:w="0" w:type="dxa"/>
            </w:tcMar>
            <w:vAlign w:val="center"/>
          </w:tcPr>
          <w:p w:rsidR="00F766ED" w:rsidRDefault="00B4480A">
            <w:pPr>
              <w:keepNext/>
              <w:keepLines/>
              <w:spacing w:after="0" w:line="240" w:lineRule="auto"/>
              <w:jc w:val="right"/>
            </w:pPr>
            <w:r>
              <w:rPr>
                <w:b/>
                <w:sz w:val="18"/>
              </w:rPr>
              <w:t>5.486,65</w:t>
            </w:r>
          </w:p>
        </w:tc>
        <w:tc>
          <w:tcPr>
            <w:tcW w:w="700" w:type="dxa"/>
            <w:tcMar>
              <w:top w:w="0" w:type="dxa"/>
              <w:bottom w:w="0" w:type="dxa"/>
            </w:tcMar>
            <w:vAlign w:val="center"/>
          </w:tcPr>
          <w:p w:rsidR="00F766ED" w:rsidRDefault="00B4480A">
            <w:pPr>
              <w:keepNext/>
              <w:keepLines/>
              <w:spacing w:after="0" w:line="240" w:lineRule="auto"/>
              <w:jc w:val="right"/>
            </w:pPr>
            <w:r>
              <w:rPr>
                <w:b/>
                <w:sz w:val="18"/>
              </w:rPr>
              <w:t>49,3</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8</w:t>
            </w:r>
          </w:p>
        </w:tc>
        <w:tc>
          <w:tcPr>
            <w:tcW w:w="3180" w:type="dxa"/>
            <w:tcMar>
              <w:top w:w="0" w:type="dxa"/>
              <w:bottom w:w="0" w:type="dxa"/>
            </w:tcMar>
            <w:vAlign w:val="center"/>
          </w:tcPr>
          <w:p w:rsidR="00F766ED" w:rsidRDefault="00B4480A">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F766ED" w:rsidRDefault="00B4480A">
            <w:pPr>
              <w:keepNext/>
              <w:keepLines/>
              <w:spacing w:after="0" w:line="240" w:lineRule="auto"/>
            </w:pPr>
            <w:r>
              <w:rPr>
                <w:sz w:val="18"/>
              </w:rPr>
              <w:t>8</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5</w:t>
            </w:r>
          </w:p>
        </w:tc>
        <w:tc>
          <w:tcPr>
            <w:tcW w:w="3180" w:type="dxa"/>
            <w:tcMar>
              <w:top w:w="0" w:type="dxa"/>
              <w:bottom w:w="0" w:type="dxa"/>
            </w:tcMar>
            <w:vAlign w:val="center"/>
          </w:tcPr>
          <w:p w:rsidR="00F766ED" w:rsidRDefault="00B4480A">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F766ED" w:rsidRDefault="00B4480A">
            <w:pPr>
              <w:keepNext/>
              <w:keepLines/>
              <w:spacing w:after="0" w:line="240" w:lineRule="auto"/>
            </w:pPr>
            <w:r>
              <w:rPr>
                <w:sz w:val="18"/>
              </w:rPr>
              <w:t>5</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F766ED" w:rsidRDefault="00B4480A">
            <w:pPr>
              <w:keepNext/>
              <w:keepLines/>
              <w:spacing w:after="0" w:line="240" w:lineRule="auto"/>
            </w:pPr>
            <w:r>
              <w:rPr>
                <w:b/>
                <w:sz w:val="18"/>
              </w:rPr>
              <w:t>X003, Y003</w:t>
            </w:r>
          </w:p>
        </w:tc>
        <w:tc>
          <w:tcPr>
            <w:tcW w:w="1860" w:type="dxa"/>
            <w:tcMar>
              <w:top w:w="0" w:type="dxa"/>
              <w:bottom w:w="0" w:type="dxa"/>
            </w:tcMar>
            <w:vAlign w:val="center"/>
          </w:tcPr>
          <w:p w:rsidR="00F766ED" w:rsidRDefault="00B4480A">
            <w:pPr>
              <w:keepNext/>
              <w:keepLines/>
              <w:spacing w:after="0" w:line="240" w:lineRule="auto"/>
              <w:jc w:val="right"/>
            </w:pPr>
            <w:r>
              <w:rPr>
                <w:b/>
                <w:sz w:val="18"/>
              </w:rPr>
              <w:t>0,00</w:t>
            </w:r>
          </w:p>
        </w:tc>
        <w:tc>
          <w:tcPr>
            <w:tcW w:w="1860" w:type="dxa"/>
            <w:tcMar>
              <w:top w:w="0" w:type="dxa"/>
              <w:bottom w:w="0" w:type="dxa"/>
            </w:tcMar>
            <w:vAlign w:val="center"/>
          </w:tcPr>
          <w:p w:rsidR="00F766ED" w:rsidRDefault="00B4480A">
            <w:pPr>
              <w:keepNext/>
              <w:keepLines/>
              <w:spacing w:after="0" w:line="240" w:lineRule="auto"/>
              <w:jc w:val="right"/>
            </w:pPr>
            <w:r>
              <w:rPr>
                <w:b/>
                <w:sz w:val="18"/>
              </w:rPr>
              <w:t>0,00</w:t>
            </w:r>
          </w:p>
        </w:tc>
        <w:tc>
          <w:tcPr>
            <w:tcW w:w="700" w:type="dxa"/>
            <w:tcMar>
              <w:top w:w="0" w:type="dxa"/>
              <w:bottom w:w="0" w:type="dxa"/>
            </w:tcMar>
            <w:vAlign w:val="center"/>
          </w:tcPr>
          <w:p w:rsidR="00F766ED" w:rsidRDefault="00B4480A">
            <w:pPr>
              <w:keepNext/>
              <w:keepLines/>
              <w:spacing w:after="0" w:line="240" w:lineRule="auto"/>
              <w:jc w:val="right"/>
            </w:pPr>
            <w:r>
              <w:rPr>
                <w:b/>
                <w:sz w:val="18"/>
              </w:rPr>
              <w:t>-</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b/>
                <w:sz w:val="18"/>
              </w:rPr>
              <w:t>MANJAK PRIHODA I PRIMITAKA (šifre Y345-X678)</w:t>
            </w:r>
          </w:p>
        </w:tc>
        <w:tc>
          <w:tcPr>
            <w:tcW w:w="700" w:type="dxa"/>
            <w:tcMar>
              <w:top w:w="0" w:type="dxa"/>
              <w:bottom w:w="0" w:type="dxa"/>
            </w:tcMar>
            <w:vAlign w:val="center"/>
          </w:tcPr>
          <w:p w:rsidR="00F766ED" w:rsidRDefault="00B4480A">
            <w:pPr>
              <w:keepNext/>
              <w:keepLines/>
              <w:spacing w:after="0" w:line="240" w:lineRule="auto"/>
            </w:pPr>
            <w:r>
              <w:rPr>
                <w:b/>
                <w:sz w:val="18"/>
              </w:rPr>
              <w:t>Y005</w:t>
            </w:r>
          </w:p>
        </w:tc>
        <w:tc>
          <w:tcPr>
            <w:tcW w:w="1860" w:type="dxa"/>
            <w:tcMar>
              <w:top w:w="0" w:type="dxa"/>
              <w:bottom w:w="0" w:type="dxa"/>
            </w:tcMar>
            <w:vAlign w:val="center"/>
          </w:tcPr>
          <w:p w:rsidR="00F766ED" w:rsidRDefault="00B4480A">
            <w:pPr>
              <w:keepNext/>
              <w:keepLines/>
              <w:spacing w:after="0" w:line="240" w:lineRule="auto"/>
              <w:jc w:val="right"/>
            </w:pPr>
            <w:r>
              <w:rPr>
                <w:b/>
                <w:sz w:val="18"/>
              </w:rPr>
              <w:t>215.391,46</w:t>
            </w:r>
          </w:p>
        </w:tc>
        <w:tc>
          <w:tcPr>
            <w:tcW w:w="1860" w:type="dxa"/>
            <w:tcMar>
              <w:top w:w="0" w:type="dxa"/>
              <w:bottom w:w="0" w:type="dxa"/>
            </w:tcMar>
            <w:vAlign w:val="center"/>
          </w:tcPr>
          <w:p w:rsidR="00F766ED" w:rsidRDefault="00B4480A">
            <w:pPr>
              <w:keepNext/>
              <w:keepLines/>
              <w:spacing w:after="0" w:line="240" w:lineRule="auto"/>
              <w:jc w:val="right"/>
            </w:pPr>
            <w:r>
              <w:rPr>
                <w:b/>
                <w:sz w:val="18"/>
              </w:rPr>
              <w:t>9.620,77</w:t>
            </w:r>
          </w:p>
        </w:tc>
        <w:tc>
          <w:tcPr>
            <w:tcW w:w="700" w:type="dxa"/>
            <w:tcMar>
              <w:top w:w="0" w:type="dxa"/>
              <w:bottom w:w="0" w:type="dxa"/>
            </w:tcMar>
            <w:vAlign w:val="center"/>
          </w:tcPr>
          <w:p w:rsidR="00F766ED" w:rsidRDefault="00B4480A">
            <w:pPr>
              <w:keepNext/>
              <w:keepLines/>
              <w:spacing w:after="0" w:line="240" w:lineRule="auto"/>
              <w:jc w:val="right"/>
            </w:pPr>
            <w:r>
              <w:rPr>
                <w:b/>
                <w:sz w:val="18"/>
              </w:rPr>
              <w:t>4,5</w:t>
            </w:r>
          </w:p>
        </w:tc>
      </w:tr>
    </w:tbl>
    <w:p w:rsidR="00F766ED" w:rsidRDefault="00F766ED">
      <w:pPr>
        <w:spacing w:after="0"/>
      </w:pPr>
    </w:p>
    <w:p w:rsidR="00F766ED" w:rsidRDefault="00B4480A" w:rsidP="00B4480A">
      <w:pPr>
        <w:jc w:val="both"/>
      </w:pPr>
      <w:r>
        <w:t>U razdoblju od 1. siječnja do 30. lipnja 2026. godine ostvareni su prihodi poslovanja u iznosu od 1.543.679,19  EUR, dok su rashodi poslovanja ostvareni u iznosu od 1.547.813,31 EUR.</w:t>
      </w:r>
    </w:p>
    <w:p w:rsidR="00F766ED" w:rsidRDefault="00B4480A" w:rsidP="00B4480A">
      <w:pPr>
        <w:jc w:val="both"/>
      </w:pPr>
      <w:r>
        <w:t xml:space="preserve">U tekućoj godini zabilježen je porast prihoda od MZOM-a, a vezano uz sredstva za plaće zaposlenika uslijed rasta osnovice za obračun plaće. S druge strane, bilježimo smanjenje rashoda poslovanja u odnosu na prethodno razdoblje. Navedeno proizlazi iz primjene članka 233. Pravilnika o proračunskom računovodstvu i Računskom planu, prema kojem su </w:t>
      </w:r>
      <w:r>
        <w:lastRenderedPageBreak/>
        <w:t>kontinuirani rashodi budućih razdoblja za prosinac 2024.g preneseni na odgovarajuće račune razreda 3 s danom 1. siječnja 2025. čime je ujedno i ukinuta podskupina računa 193 - Kontinuirani rashodi budućih razdoblja. Slijedom navedenog, rashodi su smanjeni jer je za prošlo izvještajno razdoblja iskazano 7 rashoda za plaće, dok je u tekućem izvještajnom razdoblju iskazano šest rashoda za plaće.</w:t>
      </w:r>
    </w:p>
    <w:p w:rsidR="00F766ED" w:rsidRDefault="00B4480A" w:rsidP="00B4480A">
      <w:pPr>
        <w:jc w:val="both"/>
      </w:pPr>
      <w:r>
        <w:t>U navedenom razdoblju nema ostvarenih prihoda od prodaje nefinancijske imovine, dok su rashodi za nabavu nefinancijske imovine ostvareni u iznosu od 5.486,65 EUR. Navedeni rashod odnosi se na nabavu glazbenih instrumenata, uredske opreme i knjiga.</w:t>
      </w:r>
    </w:p>
    <w:p w:rsidR="00F766ED" w:rsidRDefault="00B4480A" w:rsidP="00B4480A">
      <w:pPr>
        <w:jc w:val="both"/>
      </w:pPr>
      <w:r>
        <w:t>U navedenom razdoblju nije bilo ostvarenih primitaka i izdataka od financijske imovine i zaduživanja.</w:t>
      </w:r>
    </w:p>
    <w:p w:rsidR="00F766ED" w:rsidRDefault="00B4480A" w:rsidP="00B4480A">
      <w:pPr>
        <w:jc w:val="both"/>
      </w:pPr>
      <w:r>
        <w:t>U promatranom razdoblju ostvaren je manjak prihoda i primitaka u iznosu od 9.620,77 EUR. Detaljno obrazloženje kretanja prihoda i rashoda te rezultata poslovanja daje se u nastavku.</w:t>
      </w:r>
    </w:p>
    <w:p w:rsidR="00F766ED" w:rsidRDefault="00B4480A" w:rsidP="00B4480A">
      <w:pPr>
        <w:jc w:val="center"/>
      </w:pPr>
      <w:r>
        <w:br/>
      </w: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w:t>
            </w:r>
          </w:p>
        </w:tc>
        <w:tc>
          <w:tcPr>
            <w:tcW w:w="3180" w:type="dxa"/>
            <w:tcMar>
              <w:top w:w="0" w:type="dxa"/>
              <w:bottom w:w="0" w:type="dxa"/>
            </w:tcMar>
            <w:vAlign w:val="center"/>
          </w:tcPr>
          <w:p w:rsidR="00F766ED" w:rsidRDefault="00B4480A">
            <w:pPr>
              <w:keepNext/>
              <w:keepLines/>
              <w:spacing w:after="0" w:line="240" w:lineRule="auto"/>
            </w:pPr>
            <w:r>
              <w:rPr>
                <w:sz w:val="18"/>
              </w:rPr>
              <w:t>PRIHODI POSLOVANJA (šifre 61+62+63+64+65+66+67+68)</w:t>
            </w:r>
          </w:p>
        </w:tc>
        <w:tc>
          <w:tcPr>
            <w:tcW w:w="700" w:type="dxa"/>
            <w:tcMar>
              <w:top w:w="0" w:type="dxa"/>
              <w:bottom w:w="0" w:type="dxa"/>
            </w:tcMar>
            <w:vAlign w:val="center"/>
          </w:tcPr>
          <w:p w:rsidR="00F766ED" w:rsidRDefault="00B4480A">
            <w:pPr>
              <w:keepNext/>
              <w:keepLines/>
              <w:spacing w:after="0" w:line="240" w:lineRule="auto"/>
            </w:pPr>
            <w:r>
              <w:rPr>
                <w:sz w:val="18"/>
              </w:rPr>
              <w:t>6</w:t>
            </w:r>
          </w:p>
        </w:tc>
        <w:tc>
          <w:tcPr>
            <w:tcW w:w="1860" w:type="dxa"/>
            <w:tcMar>
              <w:top w:w="0" w:type="dxa"/>
              <w:bottom w:w="0" w:type="dxa"/>
            </w:tcMar>
            <w:vAlign w:val="center"/>
          </w:tcPr>
          <w:p w:rsidR="00F766ED" w:rsidRDefault="00B4480A">
            <w:pPr>
              <w:keepNext/>
              <w:keepLines/>
              <w:spacing w:after="0" w:line="240" w:lineRule="auto"/>
              <w:jc w:val="right"/>
            </w:pPr>
            <w:r>
              <w:rPr>
                <w:sz w:val="18"/>
              </w:rPr>
              <w:t>1.506.483,92</w:t>
            </w:r>
          </w:p>
        </w:tc>
        <w:tc>
          <w:tcPr>
            <w:tcW w:w="1860" w:type="dxa"/>
            <w:tcMar>
              <w:top w:w="0" w:type="dxa"/>
              <w:bottom w:w="0" w:type="dxa"/>
            </w:tcMar>
            <w:vAlign w:val="center"/>
          </w:tcPr>
          <w:p w:rsidR="00F766ED" w:rsidRDefault="00B4480A">
            <w:pPr>
              <w:keepNext/>
              <w:keepLines/>
              <w:spacing w:after="0" w:line="240" w:lineRule="auto"/>
              <w:jc w:val="right"/>
            </w:pPr>
            <w:r>
              <w:rPr>
                <w:sz w:val="18"/>
              </w:rPr>
              <w:t>1.543.679,19</w:t>
            </w:r>
          </w:p>
        </w:tc>
        <w:tc>
          <w:tcPr>
            <w:tcW w:w="700" w:type="dxa"/>
            <w:tcMar>
              <w:top w:w="0" w:type="dxa"/>
              <w:bottom w:w="0" w:type="dxa"/>
            </w:tcMar>
            <w:vAlign w:val="center"/>
          </w:tcPr>
          <w:p w:rsidR="00F766ED" w:rsidRDefault="00B4480A">
            <w:pPr>
              <w:keepNext/>
              <w:keepLines/>
              <w:spacing w:after="0" w:line="240" w:lineRule="auto"/>
              <w:jc w:val="right"/>
            </w:pPr>
            <w:r>
              <w:rPr>
                <w:sz w:val="18"/>
              </w:rPr>
              <w:t>102,5</w:t>
            </w:r>
          </w:p>
        </w:tc>
      </w:tr>
    </w:tbl>
    <w:p w:rsidR="00F766ED" w:rsidRDefault="00F766ED">
      <w:pPr>
        <w:spacing w:after="0"/>
      </w:pPr>
    </w:p>
    <w:p w:rsidR="00F766ED" w:rsidRDefault="00B4480A">
      <w:r>
        <w:t>U razdoblju siječanj – lipanj 2026. Škola je ostvarila ukupan prihod u iznosu (šifra X678)   1.543.679,19 EUR kako slijedi:</w:t>
      </w:r>
    </w:p>
    <w:p w:rsidR="00B4480A" w:rsidRDefault="00F215BE">
      <w:r w:rsidRPr="00F215BE">
        <w:drawing>
          <wp:inline distT="0" distB="0" distL="0" distR="0" wp14:anchorId="5032B79F" wp14:editId="3490325C">
            <wp:extent cx="6485665" cy="31813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499972" cy="3188368"/>
                    </a:xfrm>
                    <a:prstGeom prst="rect">
                      <a:avLst/>
                    </a:prstGeom>
                  </pic:spPr>
                </pic:pic>
              </a:graphicData>
            </a:graphic>
          </wp:inline>
        </w:drawing>
      </w:r>
    </w:p>
    <w:p w:rsidR="00B4480A" w:rsidRDefault="00B4480A"/>
    <w:p w:rsidR="00B4480A" w:rsidRDefault="00B4480A"/>
    <w:p w:rsidR="00B4480A" w:rsidRDefault="00B4480A"/>
    <w:p w:rsidR="00F766ED" w:rsidRDefault="00B4480A">
      <w:pPr>
        <w:keepNext/>
        <w:spacing w:line="240" w:lineRule="auto"/>
        <w:jc w:val="center"/>
      </w:pPr>
      <w:r>
        <w:rPr>
          <w:sz w:val="28"/>
        </w:rPr>
        <w:lastRenderedPageBreak/>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6361</w:t>
            </w:r>
          </w:p>
        </w:tc>
        <w:tc>
          <w:tcPr>
            <w:tcW w:w="3180" w:type="dxa"/>
            <w:tcMar>
              <w:top w:w="0" w:type="dxa"/>
              <w:bottom w:w="0" w:type="dxa"/>
            </w:tcMar>
            <w:vAlign w:val="center"/>
          </w:tcPr>
          <w:p w:rsidR="00F766ED" w:rsidRDefault="00B4480A">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rsidR="00F766ED" w:rsidRDefault="00B4480A">
            <w:pPr>
              <w:keepNext/>
              <w:keepLines/>
              <w:spacing w:after="0" w:line="240" w:lineRule="auto"/>
            </w:pPr>
            <w:r>
              <w:rPr>
                <w:sz w:val="18"/>
              </w:rPr>
              <w:t>6361</w:t>
            </w:r>
          </w:p>
        </w:tc>
        <w:tc>
          <w:tcPr>
            <w:tcW w:w="1860" w:type="dxa"/>
            <w:tcMar>
              <w:top w:w="0" w:type="dxa"/>
              <w:bottom w:w="0" w:type="dxa"/>
            </w:tcMar>
            <w:vAlign w:val="center"/>
          </w:tcPr>
          <w:p w:rsidR="00F766ED" w:rsidRDefault="00B4480A">
            <w:pPr>
              <w:keepNext/>
              <w:keepLines/>
              <w:spacing w:after="0" w:line="240" w:lineRule="auto"/>
              <w:jc w:val="right"/>
            </w:pPr>
            <w:r>
              <w:rPr>
                <w:sz w:val="18"/>
              </w:rPr>
              <w:t>1.335.467,95</w:t>
            </w:r>
          </w:p>
        </w:tc>
        <w:tc>
          <w:tcPr>
            <w:tcW w:w="1860" w:type="dxa"/>
            <w:tcMar>
              <w:top w:w="0" w:type="dxa"/>
              <w:bottom w:w="0" w:type="dxa"/>
            </w:tcMar>
            <w:vAlign w:val="center"/>
          </w:tcPr>
          <w:p w:rsidR="00F766ED" w:rsidRDefault="00B4480A">
            <w:pPr>
              <w:keepNext/>
              <w:keepLines/>
              <w:spacing w:after="0" w:line="240" w:lineRule="auto"/>
              <w:jc w:val="right"/>
            </w:pPr>
            <w:r>
              <w:rPr>
                <w:sz w:val="18"/>
              </w:rPr>
              <w:t>1.381.336,86</w:t>
            </w:r>
          </w:p>
        </w:tc>
        <w:tc>
          <w:tcPr>
            <w:tcW w:w="700" w:type="dxa"/>
            <w:tcMar>
              <w:top w:w="0" w:type="dxa"/>
              <w:bottom w:w="0" w:type="dxa"/>
            </w:tcMar>
            <w:vAlign w:val="center"/>
          </w:tcPr>
          <w:p w:rsidR="00F766ED" w:rsidRDefault="00B4480A">
            <w:pPr>
              <w:keepNext/>
              <w:keepLines/>
              <w:spacing w:after="0" w:line="240" w:lineRule="auto"/>
              <w:jc w:val="right"/>
            </w:pPr>
            <w:r>
              <w:rPr>
                <w:sz w:val="18"/>
              </w:rPr>
              <w:t>103,4</w:t>
            </w:r>
          </w:p>
        </w:tc>
      </w:tr>
    </w:tbl>
    <w:p w:rsidR="00F766ED" w:rsidRDefault="00F766ED">
      <w:pPr>
        <w:spacing w:after="0"/>
      </w:pPr>
    </w:p>
    <w:p w:rsidR="00F766ED" w:rsidRDefault="00B4480A" w:rsidP="00B4480A">
      <w:pPr>
        <w:jc w:val="both"/>
      </w:pPr>
      <w:r>
        <w:t>Osnovica za obračun plaće u razdoblju od veljače do kolovoza 2025. iznosila je 975,60 EUR. Od rujna 2025. povećana je na 1.004,87 EUR, a od travnja 2026. na 1.015,00 EUR. Ova promjena rezultira povećanjem prihoda iz državnog proračuna za 3,4%.</w:t>
      </w:r>
    </w:p>
    <w:p w:rsidR="00F766ED" w:rsidRDefault="00B4480A">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6413</w:t>
            </w:r>
          </w:p>
        </w:tc>
        <w:tc>
          <w:tcPr>
            <w:tcW w:w="3180" w:type="dxa"/>
            <w:tcMar>
              <w:top w:w="0" w:type="dxa"/>
              <w:bottom w:w="0" w:type="dxa"/>
            </w:tcMar>
            <w:vAlign w:val="center"/>
          </w:tcPr>
          <w:p w:rsidR="00F766ED" w:rsidRDefault="00B4480A">
            <w:pPr>
              <w:keepNext/>
              <w:keepLines/>
              <w:spacing w:after="0" w:line="240" w:lineRule="auto"/>
            </w:pPr>
            <w:r>
              <w:rPr>
                <w:sz w:val="18"/>
              </w:rPr>
              <w:t>Kamate na oročena sredstva i depozite po viđenju</w:t>
            </w:r>
          </w:p>
        </w:tc>
        <w:tc>
          <w:tcPr>
            <w:tcW w:w="700" w:type="dxa"/>
            <w:tcMar>
              <w:top w:w="0" w:type="dxa"/>
              <w:bottom w:w="0" w:type="dxa"/>
            </w:tcMar>
            <w:vAlign w:val="center"/>
          </w:tcPr>
          <w:p w:rsidR="00F766ED" w:rsidRDefault="00B4480A">
            <w:pPr>
              <w:keepNext/>
              <w:keepLines/>
              <w:spacing w:after="0" w:line="240" w:lineRule="auto"/>
            </w:pPr>
            <w:r>
              <w:rPr>
                <w:sz w:val="18"/>
              </w:rPr>
              <w:t>6413</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1860" w:type="dxa"/>
            <w:tcMar>
              <w:top w:w="0" w:type="dxa"/>
              <w:bottom w:w="0" w:type="dxa"/>
            </w:tcMar>
            <w:vAlign w:val="center"/>
          </w:tcPr>
          <w:p w:rsidR="00F766ED" w:rsidRDefault="00B4480A">
            <w:pPr>
              <w:keepNext/>
              <w:keepLines/>
              <w:spacing w:after="0" w:line="240" w:lineRule="auto"/>
              <w:jc w:val="right"/>
            </w:pPr>
            <w:r>
              <w:rPr>
                <w:sz w:val="18"/>
              </w:rPr>
              <w:t>0,01</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
        <w:t>Zbog zatvaranja poslovnog računa škole te potpunog prelaska poslovanja na jedinstveni račun proračuna PGŽ više se ne očekuju prihodi od kamata na depozite po viđenju.</w:t>
      </w:r>
    </w:p>
    <w:p w:rsidR="00F766ED" w:rsidRDefault="00B4480A">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6526</w:t>
            </w:r>
          </w:p>
        </w:tc>
        <w:tc>
          <w:tcPr>
            <w:tcW w:w="3180" w:type="dxa"/>
            <w:tcMar>
              <w:top w:w="0" w:type="dxa"/>
              <w:bottom w:w="0" w:type="dxa"/>
            </w:tcMar>
            <w:vAlign w:val="center"/>
          </w:tcPr>
          <w:p w:rsidR="00F766ED" w:rsidRDefault="00B4480A">
            <w:pPr>
              <w:keepNext/>
              <w:keepLines/>
              <w:spacing w:after="0" w:line="240" w:lineRule="auto"/>
            </w:pPr>
            <w:r>
              <w:rPr>
                <w:sz w:val="18"/>
              </w:rPr>
              <w:t>Ostali nespomenuti prihodi</w:t>
            </w:r>
          </w:p>
        </w:tc>
        <w:tc>
          <w:tcPr>
            <w:tcW w:w="700" w:type="dxa"/>
            <w:tcMar>
              <w:top w:w="0" w:type="dxa"/>
              <w:bottom w:w="0" w:type="dxa"/>
            </w:tcMar>
            <w:vAlign w:val="center"/>
          </w:tcPr>
          <w:p w:rsidR="00F766ED" w:rsidRDefault="00B4480A">
            <w:pPr>
              <w:keepNext/>
              <w:keepLines/>
              <w:spacing w:after="0" w:line="240" w:lineRule="auto"/>
            </w:pPr>
            <w:r>
              <w:rPr>
                <w:sz w:val="18"/>
              </w:rPr>
              <w:t>6526</w:t>
            </w:r>
          </w:p>
        </w:tc>
        <w:tc>
          <w:tcPr>
            <w:tcW w:w="1860" w:type="dxa"/>
            <w:tcMar>
              <w:top w:w="0" w:type="dxa"/>
              <w:bottom w:w="0" w:type="dxa"/>
            </w:tcMar>
            <w:vAlign w:val="center"/>
          </w:tcPr>
          <w:p w:rsidR="00F766ED" w:rsidRDefault="00B4480A">
            <w:pPr>
              <w:keepNext/>
              <w:keepLines/>
              <w:spacing w:after="0" w:line="240" w:lineRule="auto"/>
              <w:jc w:val="right"/>
            </w:pPr>
            <w:r>
              <w:rPr>
                <w:sz w:val="18"/>
              </w:rPr>
              <w:t>107.192,68</w:t>
            </w:r>
          </w:p>
        </w:tc>
        <w:tc>
          <w:tcPr>
            <w:tcW w:w="1860" w:type="dxa"/>
            <w:tcMar>
              <w:top w:w="0" w:type="dxa"/>
              <w:bottom w:w="0" w:type="dxa"/>
            </w:tcMar>
            <w:vAlign w:val="center"/>
          </w:tcPr>
          <w:p w:rsidR="00F766ED" w:rsidRDefault="00B4480A">
            <w:pPr>
              <w:keepNext/>
              <w:keepLines/>
              <w:spacing w:after="0" w:line="240" w:lineRule="auto"/>
              <w:jc w:val="right"/>
            </w:pPr>
            <w:r>
              <w:rPr>
                <w:sz w:val="18"/>
              </w:rPr>
              <w:t>92.503,00</w:t>
            </w:r>
          </w:p>
        </w:tc>
        <w:tc>
          <w:tcPr>
            <w:tcW w:w="700" w:type="dxa"/>
            <w:tcMar>
              <w:top w:w="0" w:type="dxa"/>
              <w:bottom w:w="0" w:type="dxa"/>
            </w:tcMar>
            <w:vAlign w:val="center"/>
          </w:tcPr>
          <w:p w:rsidR="00F766ED" w:rsidRDefault="00B4480A">
            <w:pPr>
              <w:keepNext/>
              <w:keepLines/>
              <w:spacing w:after="0" w:line="240" w:lineRule="auto"/>
              <w:jc w:val="right"/>
            </w:pPr>
            <w:r>
              <w:rPr>
                <w:sz w:val="18"/>
              </w:rPr>
              <w:t>86,3</w:t>
            </w:r>
          </w:p>
        </w:tc>
      </w:tr>
    </w:tbl>
    <w:p w:rsidR="00F766ED" w:rsidRDefault="00F766ED">
      <w:pPr>
        <w:spacing w:after="0"/>
      </w:pPr>
    </w:p>
    <w:p w:rsidR="00F766ED" w:rsidRDefault="00B4480A" w:rsidP="00B4480A">
      <w:pPr>
        <w:jc w:val="both"/>
      </w:pPr>
      <w:r>
        <w:t>Ostvareni su u iznosu od 92.503,00 € što je 13,70% manje u odnosu na prethodno razdoblje. Manje ostvarenje posljedica je kašnjenja uplata roditelja te se dio uplata očekuje tijekom narednog izvještajnog razdoblja.</w:t>
      </w:r>
    </w:p>
    <w:p w:rsidR="00F766ED" w:rsidRDefault="00B4480A">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6615</w:t>
            </w:r>
          </w:p>
        </w:tc>
        <w:tc>
          <w:tcPr>
            <w:tcW w:w="3180" w:type="dxa"/>
            <w:tcMar>
              <w:top w:w="0" w:type="dxa"/>
              <w:bottom w:w="0" w:type="dxa"/>
            </w:tcMar>
            <w:vAlign w:val="center"/>
          </w:tcPr>
          <w:p w:rsidR="00F766ED" w:rsidRDefault="00B4480A">
            <w:pPr>
              <w:keepNext/>
              <w:keepLines/>
              <w:spacing w:after="0" w:line="240" w:lineRule="auto"/>
            </w:pPr>
            <w:r>
              <w:rPr>
                <w:sz w:val="18"/>
              </w:rPr>
              <w:t>Prihodi od pruženih usluga</w:t>
            </w:r>
          </w:p>
        </w:tc>
        <w:tc>
          <w:tcPr>
            <w:tcW w:w="700" w:type="dxa"/>
            <w:tcMar>
              <w:top w:w="0" w:type="dxa"/>
              <w:bottom w:w="0" w:type="dxa"/>
            </w:tcMar>
            <w:vAlign w:val="center"/>
          </w:tcPr>
          <w:p w:rsidR="00F766ED" w:rsidRDefault="00B4480A">
            <w:pPr>
              <w:keepNext/>
              <w:keepLines/>
              <w:spacing w:after="0" w:line="240" w:lineRule="auto"/>
            </w:pPr>
            <w:r>
              <w:rPr>
                <w:sz w:val="18"/>
              </w:rPr>
              <w:t>6615</w:t>
            </w:r>
          </w:p>
        </w:tc>
        <w:tc>
          <w:tcPr>
            <w:tcW w:w="1860" w:type="dxa"/>
            <w:tcMar>
              <w:top w:w="0" w:type="dxa"/>
              <w:bottom w:w="0" w:type="dxa"/>
            </w:tcMar>
            <w:vAlign w:val="center"/>
          </w:tcPr>
          <w:p w:rsidR="00F766ED" w:rsidRDefault="00B4480A">
            <w:pPr>
              <w:keepNext/>
              <w:keepLines/>
              <w:spacing w:after="0" w:line="240" w:lineRule="auto"/>
              <w:jc w:val="right"/>
            </w:pPr>
            <w:r>
              <w:rPr>
                <w:sz w:val="18"/>
              </w:rPr>
              <w:t>371,60</w:t>
            </w:r>
          </w:p>
        </w:tc>
        <w:tc>
          <w:tcPr>
            <w:tcW w:w="1860" w:type="dxa"/>
            <w:tcMar>
              <w:top w:w="0" w:type="dxa"/>
              <w:bottom w:w="0" w:type="dxa"/>
            </w:tcMar>
            <w:vAlign w:val="center"/>
          </w:tcPr>
          <w:p w:rsidR="00F766ED" w:rsidRDefault="00B4480A">
            <w:pPr>
              <w:keepNext/>
              <w:keepLines/>
              <w:spacing w:after="0" w:line="240" w:lineRule="auto"/>
              <w:jc w:val="right"/>
            </w:pPr>
            <w:r>
              <w:rPr>
                <w:sz w:val="18"/>
              </w:rPr>
              <w:t>4.842,90</w:t>
            </w:r>
          </w:p>
        </w:tc>
        <w:tc>
          <w:tcPr>
            <w:tcW w:w="700" w:type="dxa"/>
            <w:tcMar>
              <w:top w:w="0" w:type="dxa"/>
              <w:bottom w:w="0" w:type="dxa"/>
            </w:tcMar>
            <w:vAlign w:val="center"/>
          </w:tcPr>
          <w:p w:rsidR="00F766ED" w:rsidRDefault="00B4480A">
            <w:pPr>
              <w:keepNext/>
              <w:keepLines/>
              <w:spacing w:after="0" w:line="240" w:lineRule="auto"/>
              <w:jc w:val="right"/>
            </w:pPr>
            <w:r>
              <w:rPr>
                <w:sz w:val="18"/>
              </w:rPr>
              <w:t>1303,3</w:t>
            </w:r>
          </w:p>
        </w:tc>
      </w:tr>
    </w:tbl>
    <w:p w:rsidR="00F766ED" w:rsidRDefault="00F766ED">
      <w:pPr>
        <w:spacing w:after="0"/>
      </w:pPr>
    </w:p>
    <w:p w:rsidR="00B4480A" w:rsidRDefault="00B4480A" w:rsidP="00B4480A">
      <w:r>
        <w:t>U okviru ove pozicije evidentirani su prihodi od najma instrumenta učenicima što dovodi do značajnog porasta prihoda.</w:t>
      </w:r>
    </w:p>
    <w:p w:rsidR="00B4480A" w:rsidRDefault="00B4480A" w:rsidP="00B4480A"/>
    <w:p w:rsidR="00B4480A" w:rsidRDefault="00B4480A" w:rsidP="00B4480A"/>
    <w:p w:rsidR="00B4480A" w:rsidRDefault="00B4480A" w:rsidP="00B4480A"/>
    <w:p w:rsidR="00B4480A" w:rsidRDefault="00B4480A" w:rsidP="00B4480A"/>
    <w:p w:rsidR="00B4480A" w:rsidRDefault="00B4480A" w:rsidP="00B4480A"/>
    <w:p w:rsidR="00F766ED" w:rsidRDefault="00B4480A" w:rsidP="00B4480A">
      <w:pPr>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6631</w:t>
            </w:r>
          </w:p>
        </w:tc>
        <w:tc>
          <w:tcPr>
            <w:tcW w:w="3180" w:type="dxa"/>
            <w:tcMar>
              <w:top w:w="0" w:type="dxa"/>
              <w:bottom w:w="0" w:type="dxa"/>
            </w:tcMar>
            <w:vAlign w:val="center"/>
          </w:tcPr>
          <w:p w:rsidR="00F766ED" w:rsidRDefault="00B4480A">
            <w:pPr>
              <w:keepNext/>
              <w:keepLines/>
              <w:spacing w:after="0" w:line="240" w:lineRule="auto"/>
            </w:pPr>
            <w:r>
              <w:rPr>
                <w:sz w:val="18"/>
              </w:rPr>
              <w:t>Tekuće donacije</w:t>
            </w:r>
          </w:p>
        </w:tc>
        <w:tc>
          <w:tcPr>
            <w:tcW w:w="700" w:type="dxa"/>
            <w:tcMar>
              <w:top w:w="0" w:type="dxa"/>
              <w:bottom w:w="0" w:type="dxa"/>
            </w:tcMar>
            <w:vAlign w:val="center"/>
          </w:tcPr>
          <w:p w:rsidR="00F766ED" w:rsidRDefault="00B4480A">
            <w:pPr>
              <w:keepNext/>
              <w:keepLines/>
              <w:spacing w:after="0" w:line="240" w:lineRule="auto"/>
            </w:pPr>
            <w:r>
              <w:rPr>
                <w:sz w:val="18"/>
              </w:rPr>
              <w:t>6631</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1860" w:type="dxa"/>
            <w:tcMar>
              <w:top w:w="0" w:type="dxa"/>
              <w:bottom w:w="0" w:type="dxa"/>
            </w:tcMar>
            <w:vAlign w:val="center"/>
          </w:tcPr>
          <w:p w:rsidR="00F766ED" w:rsidRDefault="00B4480A">
            <w:pPr>
              <w:keepNext/>
              <w:keepLines/>
              <w:spacing w:after="0" w:line="240" w:lineRule="auto"/>
              <w:jc w:val="right"/>
            </w:pPr>
            <w:r>
              <w:rPr>
                <w:sz w:val="18"/>
              </w:rPr>
              <w:t>105,00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sidP="00B4480A">
      <w:pPr>
        <w:jc w:val="both"/>
      </w:pPr>
      <w:r>
        <w:t>Škola je zaprimila doniranu opremu koja se sukladno Odluci o razvrstavanju dugotrajne nefinancijske imovine i sitnog inventara klasificira kao tekuća donacija.</w:t>
      </w:r>
    </w:p>
    <w:p w:rsidR="00F766ED" w:rsidRDefault="00B4480A">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6632</w:t>
            </w:r>
          </w:p>
        </w:tc>
        <w:tc>
          <w:tcPr>
            <w:tcW w:w="3180" w:type="dxa"/>
            <w:tcMar>
              <w:top w:w="0" w:type="dxa"/>
              <w:bottom w:w="0" w:type="dxa"/>
            </w:tcMar>
            <w:vAlign w:val="center"/>
          </w:tcPr>
          <w:p w:rsidR="00F766ED" w:rsidRDefault="00B4480A">
            <w:pPr>
              <w:keepNext/>
              <w:keepLines/>
              <w:spacing w:after="0" w:line="240" w:lineRule="auto"/>
            </w:pPr>
            <w:r>
              <w:rPr>
                <w:sz w:val="18"/>
              </w:rPr>
              <w:t>Kapitalne donacije</w:t>
            </w:r>
          </w:p>
        </w:tc>
        <w:tc>
          <w:tcPr>
            <w:tcW w:w="700" w:type="dxa"/>
            <w:tcMar>
              <w:top w:w="0" w:type="dxa"/>
              <w:bottom w:w="0" w:type="dxa"/>
            </w:tcMar>
            <w:vAlign w:val="center"/>
          </w:tcPr>
          <w:p w:rsidR="00F766ED" w:rsidRDefault="00B4480A">
            <w:pPr>
              <w:keepNext/>
              <w:keepLines/>
              <w:spacing w:after="0" w:line="240" w:lineRule="auto"/>
            </w:pPr>
            <w:r>
              <w:rPr>
                <w:sz w:val="18"/>
              </w:rPr>
              <w:t>6632</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1860" w:type="dxa"/>
            <w:tcMar>
              <w:top w:w="0" w:type="dxa"/>
              <w:bottom w:w="0" w:type="dxa"/>
            </w:tcMar>
            <w:vAlign w:val="center"/>
          </w:tcPr>
          <w:p w:rsidR="00F766ED" w:rsidRDefault="00B4480A">
            <w:pPr>
              <w:keepNext/>
              <w:keepLines/>
              <w:spacing w:after="0" w:line="240" w:lineRule="auto"/>
              <w:jc w:val="right"/>
            </w:pPr>
            <w:r>
              <w:rPr>
                <w:sz w:val="18"/>
              </w:rPr>
              <w:t>1.200,00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sidP="00B4480A">
      <w:pPr>
        <w:jc w:val="both"/>
      </w:pPr>
      <w:r>
        <w:t>Škola je zaprimila doniranu opremu koja se sukladno Odluci o razvrstavanju dugotrajne nefinancijske imovine i sitnog inventara klasificira kao kapitalna donacija.</w:t>
      </w:r>
    </w:p>
    <w:p w:rsidR="00F766ED" w:rsidRDefault="00B4480A">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311</w:t>
            </w:r>
          </w:p>
        </w:tc>
        <w:tc>
          <w:tcPr>
            <w:tcW w:w="3180" w:type="dxa"/>
            <w:tcMar>
              <w:top w:w="0" w:type="dxa"/>
              <w:bottom w:w="0" w:type="dxa"/>
            </w:tcMar>
            <w:vAlign w:val="center"/>
          </w:tcPr>
          <w:p w:rsidR="00F766ED" w:rsidRDefault="00B4480A">
            <w:pPr>
              <w:keepNext/>
              <w:keepLines/>
              <w:spacing w:after="0" w:line="240" w:lineRule="auto"/>
            </w:pPr>
            <w:r>
              <w:rPr>
                <w:sz w:val="18"/>
              </w:rPr>
              <w:t>Plaće (bruto) (šifre 3111 do 3114)</w:t>
            </w:r>
          </w:p>
        </w:tc>
        <w:tc>
          <w:tcPr>
            <w:tcW w:w="700" w:type="dxa"/>
            <w:tcMar>
              <w:top w:w="0" w:type="dxa"/>
              <w:bottom w:w="0" w:type="dxa"/>
            </w:tcMar>
            <w:vAlign w:val="center"/>
          </w:tcPr>
          <w:p w:rsidR="00F766ED" w:rsidRDefault="00B4480A">
            <w:pPr>
              <w:keepNext/>
              <w:keepLines/>
              <w:spacing w:after="0" w:line="240" w:lineRule="auto"/>
            </w:pPr>
            <w:r>
              <w:rPr>
                <w:sz w:val="18"/>
              </w:rPr>
              <w:t>311</w:t>
            </w:r>
          </w:p>
        </w:tc>
        <w:tc>
          <w:tcPr>
            <w:tcW w:w="1860" w:type="dxa"/>
            <w:tcMar>
              <w:top w:w="0" w:type="dxa"/>
              <w:bottom w:w="0" w:type="dxa"/>
            </w:tcMar>
            <w:vAlign w:val="center"/>
          </w:tcPr>
          <w:p w:rsidR="00F766ED" w:rsidRDefault="00B4480A">
            <w:pPr>
              <w:keepNext/>
              <w:keepLines/>
              <w:spacing w:after="0" w:line="240" w:lineRule="auto"/>
              <w:jc w:val="right"/>
            </w:pPr>
            <w:r>
              <w:rPr>
                <w:sz w:val="18"/>
              </w:rPr>
              <w:t>1.271.605,74</w:t>
            </w:r>
          </w:p>
        </w:tc>
        <w:tc>
          <w:tcPr>
            <w:tcW w:w="1860" w:type="dxa"/>
            <w:tcMar>
              <w:top w:w="0" w:type="dxa"/>
              <w:bottom w:w="0" w:type="dxa"/>
            </w:tcMar>
            <w:vAlign w:val="center"/>
          </w:tcPr>
          <w:p w:rsidR="00F766ED" w:rsidRDefault="00B4480A">
            <w:pPr>
              <w:keepNext/>
              <w:keepLines/>
              <w:spacing w:after="0" w:line="240" w:lineRule="auto"/>
              <w:jc w:val="right"/>
            </w:pPr>
            <w:r>
              <w:rPr>
                <w:sz w:val="18"/>
              </w:rPr>
              <w:t>1.128.130,55</w:t>
            </w:r>
          </w:p>
        </w:tc>
        <w:tc>
          <w:tcPr>
            <w:tcW w:w="700" w:type="dxa"/>
            <w:tcMar>
              <w:top w:w="0" w:type="dxa"/>
              <w:bottom w:w="0" w:type="dxa"/>
            </w:tcMar>
            <w:vAlign w:val="center"/>
          </w:tcPr>
          <w:p w:rsidR="00F766ED" w:rsidRDefault="00B4480A">
            <w:pPr>
              <w:keepNext/>
              <w:keepLines/>
              <w:spacing w:after="0" w:line="240" w:lineRule="auto"/>
              <w:jc w:val="right"/>
            </w:pPr>
            <w:r>
              <w:rPr>
                <w:sz w:val="18"/>
              </w:rPr>
              <w:t>88,7</w:t>
            </w:r>
          </w:p>
        </w:tc>
      </w:tr>
    </w:tbl>
    <w:p w:rsidR="00F766ED" w:rsidRDefault="00F766ED">
      <w:pPr>
        <w:spacing w:after="0"/>
      </w:pPr>
    </w:p>
    <w:p w:rsidR="00F766ED" w:rsidRDefault="00B4480A" w:rsidP="00B4480A">
      <w:pPr>
        <w:jc w:val="both"/>
      </w:pPr>
      <w:r>
        <w:t>Sukladno članku 233. Pravilnika o proračunskom računovodstvu i Računskom planu, kontinuirani rashodi budućih razdoblja za prosinac 2024.g preneseni su na odgovarajuće račune razreda 3 s danom 1. siječnja 2025. čime je ujedno i ukinuta podskupina računa 193 Kontinuirani rashodi budućih razdoblja. </w:t>
      </w:r>
    </w:p>
    <w:p w:rsidR="00F766ED" w:rsidRDefault="00B4480A" w:rsidP="00B4480A">
      <w:pPr>
        <w:jc w:val="both"/>
      </w:pPr>
      <w:r>
        <w:t>Slijedom navedenog, bilježimo smanjenje rashoda jer je za prošlo izvještajno razdoblja iskazano 7 rashoda za plaće, dok je u tekućem izvještajnom evidentirano šest rashoda za plaće.</w:t>
      </w:r>
    </w:p>
    <w:p w:rsidR="00F766ED" w:rsidRDefault="00B4480A">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3132</w:t>
            </w:r>
          </w:p>
        </w:tc>
        <w:tc>
          <w:tcPr>
            <w:tcW w:w="3180" w:type="dxa"/>
            <w:tcMar>
              <w:top w:w="0" w:type="dxa"/>
              <w:bottom w:w="0" w:type="dxa"/>
            </w:tcMar>
            <w:vAlign w:val="center"/>
          </w:tcPr>
          <w:p w:rsidR="00F766ED" w:rsidRDefault="00B4480A">
            <w:pPr>
              <w:keepNext/>
              <w:keepLines/>
              <w:spacing w:after="0" w:line="240" w:lineRule="auto"/>
            </w:pPr>
            <w:r>
              <w:rPr>
                <w:sz w:val="18"/>
              </w:rPr>
              <w:t>Doprinosi za obvezno zdravstveno osiguranje</w:t>
            </w:r>
          </w:p>
        </w:tc>
        <w:tc>
          <w:tcPr>
            <w:tcW w:w="700" w:type="dxa"/>
            <w:tcMar>
              <w:top w:w="0" w:type="dxa"/>
              <w:bottom w:w="0" w:type="dxa"/>
            </w:tcMar>
            <w:vAlign w:val="center"/>
          </w:tcPr>
          <w:p w:rsidR="00F766ED" w:rsidRDefault="00B4480A">
            <w:pPr>
              <w:keepNext/>
              <w:keepLines/>
              <w:spacing w:after="0" w:line="240" w:lineRule="auto"/>
            </w:pPr>
            <w:r>
              <w:rPr>
                <w:sz w:val="18"/>
              </w:rPr>
              <w:t>3132</w:t>
            </w:r>
          </w:p>
        </w:tc>
        <w:tc>
          <w:tcPr>
            <w:tcW w:w="1860" w:type="dxa"/>
            <w:tcMar>
              <w:top w:w="0" w:type="dxa"/>
              <w:bottom w:w="0" w:type="dxa"/>
            </w:tcMar>
            <w:vAlign w:val="center"/>
          </w:tcPr>
          <w:p w:rsidR="00F766ED" w:rsidRDefault="00B4480A">
            <w:pPr>
              <w:keepNext/>
              <w:keepLines/>
              <w:spacing w:after="0" w:line="240" w:lineRule="auto"/>
              <w:jc w:val="right"/>
            </w:pPr>
            <w:r>
              <w:rPr>
                <w:sz w:val="18"/>
              </w:rPr>
              <w:t>209.807,63</w:t>
            </w:r>
          </w:p>
        </w:tc>
        <w:tc>
          <w:tcPr>
            <w:tcW w:w="1860" w:type="dxa"/>
            <w:tcMar>
              <w:top w:w="0" w:type="dxa"/>
              <w:bottom w:w="0" w:type="dxa"/>
            </w:tcMar>
            <w:vAlign w:val="center"/>
          </w:tcPr>
          <w:p w:rsidR="00F766ED" w:rsidRDefault="00B4480A">
            <w:pPr>
              <w:keepNext/>
              <w:keepLines/>
              <w:spacing w:after="0" w:line="240" w:lineRule="auto"/>
              <w:jc w:val="right"/>
            </w:pPr>
            <w:r>
              <w:rPr>
                <w:sz w:val="18"/>
              </w:rPr>
              <w:t>186.141,70</w:t>
            </w:r>
          </w:p>
        </w:tc>
        <w:tc>
          <w:tcPr>
            <w:tcW w:w="700" w:type="dxa"/>
            <w:tcMar>
              <w:top w:w="0" w:type="dxa"/>
              <w:bottom w:w="0" w:type="dxa"/>
            </w:tcMar>
            <w:vAlign w:val="center"/>
          </w:tcPr>
          <w:p w:rsidR="00F766ED" w:rsidRDefault="00B4480A">
            <w:pPr>
              <w:keepNext/>
              <w:keepLines/>
              <w:spacing w:after="0" w:line="240" w:lineRule="auto"/>
              <w:jc w:val="right"/>
            </w:pPr>
            <w:r>
              <w:rPr>
                <w:sz w:val="18"/>
              </w:rPr>
              <w:t>88,7</w:t>
            </w:r>
          </w:p>
        </w:tc>
      </w:tr>
    </w:tbl>
    <w:p w:rsidR="00F766ED" w:rsidRDefault="00F766ED">
      <w:pPr>
        <w:spacing w:after="0"/>
      </w:pPr>
    </w:p>
    <w:p w:rsidR="00F766ED" w:rsidRDefault="00B4480A" w:rsidP="00B4480A">
      <w:pPr>
        <w:jc w:val="both"/>
      </w:pPr>
      <w:r>
        <w:t>Sukladno članku 233. Pravilnika o proračunskom računovodstvu i Računskom planu, kontinuirani rashodi budućih razdoblja za prosinac 2024.g preneseni su na odgovarajuće račune razreda 3 s danom 1. siječnja 2025. čime je ujedno i ukinuta podskupina računa 193 Kontinuirani rashodi budućih razdoblja. Slijedom navedenog, bilježimo smanjenje rashoda jer je za prošlo izvještajno razdoblja iskazano 7 rashoda za plaće, dok je u tekućem izvještajnom evidentirano šest rashoda za plaće.</w:t>
      </w:r>
    </w:p>
    <w:p w:rsidR="00F766ED" w:rsidRDefault="00B4480A">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3211</w:t>
            </w:r>
          </w:p>
        </w:tc>
        <w:tc>
          <w:tcPr>
            <w:tcW w:w="3180" w:type="dxa"/>
            <w:tcMar>
              <w:top w:w="0" w:type="dxa"/>
              <w:bottom w:w="0" w:type="dxa"/>
            </w:tcMar>
            <w:vAlign w:val="center"/>
          </w:tcPr>
          <w:p w:rsidR="00F766ED" w:rsidRDefault="00B4480A">
            <w:pPr>
              <w:keepNext/>
              <w:keepLines/>
              <w:spacing w:after="0" w:line="240" w:lineRule="auto"/>
            </w:pPr>
            <w:r>
              <w:rPr>
                <w:sz w:val="18"/>
              </w:rPr>
              <w:t>Službena putovanja</w:t>
            </w:r>
          </w:p>
        </w:tc>
        <w:tc>
          <w:tcPr>
            <w:tcW w:w="700" w:type="dxa"/>
            <w:tcMar>
              <w:top w:w="0" w:type="dxa"/>
              <w:bottom w:w="0" w:type="dxa"/>
            </w:tcMar>
            <w:vAlign w:val="center"/>
          </w:tcPr>
          <w:p w:rsidR="00F766ED" w:rsidRDefault="00B4480A">
            <w:pPr>
              <w:keepNext/>
              <w:keepLines/>
              <w:spacing w:after="0" w:line="240" w:lineRule="auto"/>
            </w:pPr>
            <w:r>
              <w:rPr>
                <w:sz w:val="18"/>
              </w:rPr>
              <w:t>3211</w:t>
            </w:r>
          </w:p>
        </w:tc>
        <w:tc>
          <w:tcPr>
            <w:tcW w:w="1860" w:type="dxa"/>
            <w:tcMar>
              <w:top w:w="0" w:type="dxa"/>
              <w:bottom w:w="0" w:type="dxa"/>
            </w:tcMar>
            <w:vAlign w:val="center"/>
          </w:tcPr>
          <w:p w:rsidR="00F766ED" w:rsidRDefault="00B4480A">
            <w:pPr>
              <w:keepNext/>
              <w:keepLines/>
              <w:spacing w:after="0" w:line="240" w:lineRule="auto"/>
              <w:jc w:val="right"/>
            </w:pPr>
            <w:r>
              <w:rPr>
                <w:sz w:val="18"/>
              </w:rPr>
              <w:t>26.953,88</w:t>
            </w:r>
          </w:p>
        </w:tc>
        <w:tc>
          <w:tcPr>
            <w:tcW w:w="1860" w:type="dxa"/>
            <w:tcMar>
              <w:top w:w="0" w:type="dxa"/>
              <w:bottom w:w="0" w:type="dxa"/>
            </w:tcMar>
            <w:vAlign w:val="center"/>
          </w:tcPr>
          <w:p w:rsidR="00F766ED" w:rsidRDefault="00B4480A">
            <w:pPr>
              <w:keepNext/>
              <w:keepLines/>
              <w:spacing w:after="0" w:line="240" w:lineRule="auto"/>
              <w:jc w:val="right"/>
            </w:pPr>
            <w:r>
              <w:rPr>
                <w:sz w:val="18"/>
              </w:rPr>
              <w:t>29.784,83</w:t>
            </w:r>
          </w:p>
        </w:tc>
        <w:tc>
          <w:tcPr>
            <w:tcW w:w="700" w:type="dxa"/>
            <w:tcMar>
              <w:top w:w="0" w:type="dxa"/>
              <w:bottom w:w="0" w:type="dxa"/>
            </w:tcMar>
            <w:vAlign w:val="center"/>
          </w:tcPr>
          <w:p w:rsidR="00F766ED" w:rsidRDefault="00B4480A">
            <w:pPr>
              <w:keepNext/>
              <w:keepLines/>
              <w:spacing w:after="0" w:line="240" w:lineRule="auto"/>
              <w:jc w:val="right"/>
            </w:pPr>
            <w:r>
              <w:rPr>
                <w:sz w:val="18"/>
              </w:rPr>
              <w:t>110,5</w:t>
            </w:r>
          </w:p>
        </w:tc>
      </w:tr>
    </w:tbl>
    <w:p w:rsidR="00F766ED" w:rsidRDefault="00F766ED">
      <w:pPr>
        <w:spacing w:after="0"/>
      </w:pPr>
    </w:p>
    <w:p w:rsidR="00F766ED" w:rsidRDefault="00B4480A">
      <w:r>
        <w:t>Bilježimo veći broj odlazaka na natjecanja i koncerte.</w:t>
      </w:r>
    </w:p>
    <w:p w:rsidR="00F766ED" w:rsidRDefault="00B4480A">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3214</w:t>
            </w:r>
          </w:p>
        </w:tc>
        <w:tc>
          <w:tcPr>
            <w:tcW w:w="3180" w:type="dxa"/>
            <w:tcMar>
              <w:top w:w="0" w:type="dxa"/>
              <w:bottom w:w="0" w:type="dxa"/>
            </w:tcMar>
            <w:vAlign w:val="center"/>
          </w:tcPr>
          <w:p w:rsidR="00F766ED" w:rsidRDefault="00B4480A">
            <w:pPr>
              <w:keepNext/>
              <w:keepLines/>
              <w:spacing w:after="0" w:line="240" w:lineRule="auto"/>
            </w:pPr>
            <w:r>
              <w:rPr>
                <w:sz w:val="18"/>
              </w:rPr>
              <w:t>Ostale naknade troškova zaposlenima</w:t>
            </w:r>
          </w:p>
        </w:tc>
        <w:tc>
          <w:tcPr>
            <w:tcW w:w="700" w:type="dxa"/>
            <w:tcMar>
              <w:top w:w="0" w:type="dxa"/>
              <w:bottom w:w="0" w:type="dxa"/>
            </w:tcMar>
            <w:vAlign w:val="center"/>
          </w:tcPr>
          <w:p w:rsidR="00F766ED" w:rsidRDefault="00B4480A">
            <w:pPr>
              <w:keepNext/>
              <w:keepLines/>
              <w:spacing w:after="0" w:line="240" w:lineRule="auto"/>
            </w:pPr>
            <w:r>
              <w:rPr>
                <w:sz w:val="18"/>
              </w:rPr>
              <w:t>3214</w:t>
            </w:r>
          </w:p>
        </w:tc>
        <w:tc>
          <w:tcPr>
            <w:tcW w:w="1860" w:type="dxa"/>
            <w:tcMar>
              <w:top w:w="0" w:type="dxa"/>
              <w:bottom w:w="0" w:type="dxa"/>
            </w:tcMar>
            <w:vAlign w:val="center"/>
          </w:tcPr>
          <w:p w:rsidR="00F766ED" w:rsidRDefault="00B4480A">
            <w:pPr>
              <w:keepNext/>
              <w:keepLines/>
              <w:spacing w:after="0" w:line="240" w:lineRule="auto"/>
              <w:jc w:val="right"/>
            </w:pPr>
            <w:r>
              <w:rPr>
                <w:sz w:val="18"/>
              </w:rPr>
              <w:t>4.496,15</w:t>
            </w:r>
          </w:p>
        </w:tc>
        <w:tc>
          <w:tcPr>
            <w:tcW w:w="1860" w:type="dxa"/>
            <w:tcMar>
              <w:top w:w="0" w:type="dxa"/>
              <w:bottom w:w="0" w:type="dxa"/>
            </w:tcMar>
            <w:vAlign w:val="center"/>
          </w:tcPr>
          <w:p w:rsidR="00F766ED" w:rsidRDefault="00B4480A">
            <w:pPr>
              <w:keepNext/>
              <w:keepLines/>
              <w:spacing w:after="0" w:line="240" w:lineRule="auto"/>
              <w:jc w:val="right"/>
            </w:pPr>
            <w:r>
              <w:rPr>
                <w:sz w:val="18"/>
              </w:rPr>
              <w:t>5.723,31</w:t>
            </w:r>
          </w:p>
        </w:tc>
        <w:tc>
          <w:tcPr>
            <w:tcW w:w="700" w:type="dxa"/>
            <w:tcMar>
              <w:top w:w="0" w:type="dxa"/>
              <w:bottom w:w="0" w:type="dxa"/>
            </w:tcMar>
            <w:vAlign w:val="center"/>
          </w:tcPr>
          <w:p w:rsidR="00F766ED" w:rsidRDefault="00B4480A">
            <w:pPr>
              <w:keepNext/>
              <w:keepLines/>
              <w:spacing w:after="0" w:line="240" w:lineRule="auto"/>
              <w:jc w:val="right"/>
            </w:pPr>
            <w:r>
              <w:rPr>
                <w:sz w:val="18"/>
              </w:rPr>
              <w:t>127,3</w:t>
            </w:r>
          </w:p>
        </w:tc>
      </w:tr>
    </w:tbl>
    <w:p w:rsidR="00F766ED" w:rsidRDefault="00F766ED">
      <w:pPr>
        <w:spacing w:after="0"/>
      </w:pPr>
    </w:p>
    <w:p w:rsidR="00F766ED" w:rsidRDefault="00B4480A">
      <w:r>
        <w:t>Povećanje rashoda zbog većih troškova smještaja nastavnika u PO GŠ na Rabu i Krku.</w:t>
      </w:r>
    </w:p>
    <w:p w:rsidR="00F766ED" w:rsidRDefault="00B4480A">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3222</w:t>
            </w:r>
          </w:p>
        </w:tc>
        <w:tc>
          <w:tcPr>
            <w:tcW w:w="3180" w:type="dxa"/>
            <w:tcMar>
              <w:top w:w="0" w:type="dxa"/>
              <w:bottom w:w="0" w:type="dxa"/>
            </w:tcMar>
            <w:vAlign w:val="center"/>
          </w:tcPr>
          <w:p w:rsidR="00F766ED" w:rsidRDefault="00B4480A">
            <w:pPr>
              <w:keepNext/>
              <w:keepLines/>
              <w:spacing w:after="0" w:line="240" w:lineRule="auto"/>
            </w:pPr>
            <w:r>
              <w:rPr>
                <w:sz w:val="18"/>
              </w:rPr>
              <w:t>Materijal i sirovine</w:t>
            </w:r>
          </w:p>
        </w:tc>
        <w:tc>
          <w:tcPr>
            <w:tcW w:w="700" w:type="dxa"/>
            <w:tcMar>
              <w:top w:w="0" w:type="dxa"/>
              <w:bottom w:w="0" w:type="dxa"/>
            </w:tcMar>
            <w:vAlign w:val="center"/>
          </w:tcPr>
          <w:p w:rsidR="00F766ED" w:rsidRDefault="00B4480A">
            <w:pPr>
              <w:keepNext/>
              <w:keepLines/>
              <w:spacing w:after="0" w:line="240" w:lineRule="auto"/>
            </w:pPr>
            <w:r>
              <w:rPr>
                <w:sz w:val="18"/>
              </w:rPr>
              <w:t>3222</w:t>
            </w:r>
          </w:p>
        </w:tc>
        <w:tc>
          <w:tcPr>
            <w:tcW w:w="1860" w:type="dxa"/>
            <w:tcMar>
              <w:top w:w="0" w:type="dxa"/>
              <w:bottom w:w="0" w:type="dxa"/>
            </w:tcMar>
            <w:vAlign w:val="center"/>
          </w:tcPr>
          <w:p w:rsidR="00F766ED" w:rsidRDefault="00B4480A">
            <w:pPr>
              <w:keepNext/>
              <w:keepLines/>
              <w:spacing w:after="0" w:line="240" w:lineRule="auto"/>
              <w:jc w:val="right"/>
            </w:pPr>
            <w:r>
              <w:rPr>
                <w:sz w:val="18"/>
              </w:rPr>
              <w:t>1.079,57</w:t>
            </w:r>
          </w:p>
        </w:tc>
        <w:tc>
          <w:tcPr>
            <w:tcW w:w="1860" w:type="dxa"/>
            <w:tcMar>
              <w:top w:w="0" w:type="dxa"/>
              <w:bottom w:w="0" w:type="dxa"/>
            </w:tcMar>
            <w:vAlign w:val="center"/>
          </w:tcPr>
          <w:p w:rsidR="00F766ED" w:rsidRDefault="00B4480A">
            <w:pPr>
              <w:keepNext/>
              <w:keepLines/>
              <w:spacing w:after="0" w:line="240" w:lineRule="auto"/>
              <w:jc w:val="right"/>
            </w:pPr>
            <w:r>
              <w:rPr>
                <w:sz w:val="18"/>
              </w:rPr>
              <w:t>3.774,38</w:t>
            </w:r>
          </w:p>
        </w:tc>
        <w:tc>
          <w:tcPr>
            <w:tcW w:w="700" w:type="dxa"/>
            <w:tcMar>
              <w:top w:w="0" w:type="dxa"/>
              <w:bottom w:w="0" w:type="dxa"/>
            </w:tcMar>
            <w:vAlign w:val="center"/>
          </w:tcPr>
          <w:p w:rsidR="00F766ED" w:rsidRDefault="00B4480A">
            <w:pPr>
              <w:keepNext/>
              <w:keepLines/>
              <w:spacing w:after="0" w:line="240" w:lineRule="auto"/>
              <w:jc w:val="right"/>
            </w:pPr>
            <w:r>
              <w:rPr>
                <w:sz w:val="18"/>
              </w:rPr>
              <w:t>349,6</w:t>
            </w:r>
          </w:p>
        </w:tc>
      </w:tr>
    </w:tbl>
    <w:p w:rsidR="00F766ED" w:rsidRDefault="00F766ED">
      <w:pPr>
        <w:spacing w:after="0"/>
      </w:pPr>
    </w:p>
    <w:p w:rsidR="00F766ED" w:rsidRDefault="00B4480A" w:rsidP="00B4480A">
      <w:pPr>
        <w:jc w:val="both"/>
      </w:pPr>
      <w:r>
        <w:t>Evidentirana je nabava hrane povodom organizacije školskih događanja, koncerta za Valentinovo te na organizaciju Dana škole i koncerta učenika. Za Božićni koncert 2025.g plaćanje je izvršeno temeljem ponude, dok je račun zaprimljen u veljači 2026. godine, čime je zatvoreno PS na osnovnom računu 12912 te evidentiran rashod.</w:t>
      </w:r>
    </w:p>
    <w:p w:rsidR="00F766ED" w:rsidRDefault="00F766ED"/>
    <w:p w:rsidR="00F766ED" w:rsidRDefault="00B4480A">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3224</w:t>
            </w:r>
          </w:p>
        </w:tc>
        <w:tc>
          <w:tcPr>
            <w:tcW w:w="3180" w:type="dxa"/>
            <w:tcMar>
              <w:top w:w="0" w:type="dxa"/>
              <w:bottom w:w="0" w:type="dxa"/>
            </w:tcMar>
            <w:vAlign w:val="center"/>
          </w:tcPr>
          <w:p w:rsidR="00F766ED" w:rsidRDefault="00B4480A">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rsidR="00F766ED" w:rsidRDefault="00B4480A">
            <w:pPr>
              <w:keepNext/>
              <w:keepLines/>
              <w:spacing w:after="0" w:line="240" w:lineRule="auto"/>
            </w:pPr>
            <w:r>
              <w:rPr>
                <w:sz w:val="18"/>
              </w:rPr>
              <w:t>3224</w:t>
            </w:r>
          </w:p>
        </w:tc>
        <w:tc>
          <w:tcPr>
            <w:tcW w:w="1860" w:type="dxa"/>
            <w:tcMar>
              <w:top w:w="0" w:type="dxa"/>
              <w:bottom w:w="0" w:type="dxa"/>
            </w:tcMar>
            <w:vAlign w:val="center"/>
          </w:tcPr>
          <w:p w:rsidR="00F766ED" w:rsidRDefault="00B4480A">
            <w:pPr>
              <w:keepNext/>
              <w:keepLines/>
              <w:spacing w:after="0" w:line="240" w:lineRule="auto"/>
              <w:jc w:val="right"/>
            </w:pPr>
            <w:r>
              <w:rPr>
                <w:sz w:val="18"/>
              </w:rPr>
              <w:t>5.555,83</w:t>
            </w:r>
          </w:p>
        </w:tc>
        <w:tc>
          <w:tcPr>
            <w:tcW w:w="1860" w:type="dxa"/>
            <w:tcMar>
              <w:top w:w="0" w:type="dxa"/>
              <w:bottom w:w="0" w:type="dxa"/>
            </w:tcMar>
            <w:vAlign w:val="center"/>
          </w:tcPr>
          <w:p w:rsidR="00F766ED" w:rsidRDefault="00B4480A">
            <w:pPr>
              <w:keepNext/>
              <w:keepLines/>
              <w:spacing w:after="0" w:line="240" w:lineRule="auto"/>
              <w:jc w:val="right"/>
            </w:pPr>
            <w:r>
              <w:rPr>
                <w:sz w:val="18"/>
              </w:rPr>
              <w:t>2.816,17</w:t>
            </w:r>
          </w:p>
        </w:tc>
        <w:tc>
          <w:tcPr>
            <w:tcW w:w="700" w:type="dxa"/>
            <w:tcMar>
              <w:top w:w="0" w:type="dxa"/>
              <w:bottom w:w="0" w:type="dxa"/>
            </w:tcMar>
            <w:vAlign w:val="center"/>
          </w:tcPr>
          <w:p w:rsidR="00F766ED" w:rsidRDefault="00B4480A">
            <w:pPr>
              <w:keepNext/>
              <w:keepLines/>
              <w:spacing w:after="0" w:line="240" w:lineRule="auto"/>
              <w:jc w:val="right"/>
            </w:pPr>
            <w:r>
              <w:rPr>
                <w:sz w:val="18"/>
              </w:rPr>
              <w:t>50,7</w:t>
            </w:r>
          </w:p>
        </w:tc>
      </w:tr>
    </w:tbl>
    <w:p w:rsidR="00F766ED" w:rsidRDefault="00F766ED">
      <w:pPr>
        <w:spacing w:after="0"/>
      </w:pPr>
    </w:p>
    <w:p w:rsidR="00F766ED" w:rsidRDefault="00B4480A" w:rsidP="00B4480A">
      <w:pPr>
        <w:jc w:val="both"/>
      </w:pPr>
      <w:r>
        <w:t>Zbog preuređenja prizemlja škole u 2025. godini evidentirana je veća nabava potrošnog materijala za potrebe obnove prostorija.</w:t>
      </w:r>
    </w:p>
    <w:p w:rsidR="00F766ED" w:rsidRDefault="00F766ED"/>
    <w:p w:rsidR="00F766ED" w:rsidRDefault="00B4480A">
      <w:pPr>
        <w:keepNext/>
        <w:spacing w:line="240" w:lineRule="auto"/>
        <w:jc w:val="center"/>
      </w:pPr>
      <w:r>
        <w:rPr>
          <w:sz w:val="28"/>
        </w:rPr>
        <w:lastRenderedPageBreak/>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3225</w:t>
            </w:r>
          </w:p>
        </w:tc>
        <w:tc>
          <w:tcPr>
            <w:tcW w:w="3180" w:type="dxa"/>
            <w:tcMar>
              <w:top w:w="0" w:type="dxa"/>
              <w:bottom w:w="0" w:type="dxa"/>
            </w:tcMar>
            <w:vAlign w:val="center"/>
          </w:tcPr>
          <w:p w:rsidR="00F766ED" w:rsidRDefault="00B4480A">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rsidR="00F766ED" w:rsidRDefault="00B4480A">
            <w:pPr>
              <w:keepNext/>
              <w:keepLines/>
              <w:spacing w:after="0" w:line="240" w:lineRule="auto"/>
            </w:pPr>
            <w:r>
              <w:rPr>
                <w:sz w:val="18"/>
              </w:rPr>
              <w:t>3225</w:t>
            </w:r>
          </w:p>
        </w:tc>
        <w:tc>
          <w:tcPr>
            <w:tcW w:w="1860" w:type="dxa"/>
            <w:tcMar>
              <w:top w:w="0" w:type="dxa"/>
              <w:bottom w:w="0" w:type="dxa"/>
            </w:tcMar>
            <w:vAlign w:val="center"/>
          </w:tcPr>
          <w:p w:rsidR="00F766ED" w:rsidRDefault="00B4480A">
            <w:pPr>
              <w:keepNext/>
              <w:keepLines/>
              <w:spacing w:after="0" w:line="240" w:lineRule="auto"/>
              <w:jc w:val="right"/>
            </w:pPr>
            <w:r>
              <w:rPr>
                <w:sz w:val="18"/>
              </w:rPr>
              <w:t>3.061,75</w:t>
            </w:r>
          </w:p>
        </w:tc>
        <w:tc>
          <w:tcPr>
            <w:tcW w:w="1860" w:type="dxa"/>
            <w:tcMar>
              <w:top w:w="0" w:type="dxa"/>
              <w:bottom w:w="0" w:type="dxa"/>
            </w:tcMar>
            <w:vAlign w:val="center"/>
          </w:tcPr>
          <w:p w:rsidR="00F766ED" w:rsidRDefault="00B4480A">
            <w:pPr>
              <w:keepNext/>
              <w:keepLines/>
              <w:spacing w:after="0" w:line="240" w:lineRule="auto"/>
              <w:jc w:val="right"/>
            </w:pPr>
            <w:r>
              <w:rPr>
                <w:sz w:val="18"/>
              </w:rPr>
              <w:t>6.920,82</w:t>
            </w:r>
          </w:p>
        </w:tc>
        <w:tc>
          <w:tcPr>
            <w:tcW w:w="700" w:type="dxa"/>
            <w:tcMar>
              <w:top w:w="0" w:type="dxa"/>
              <w:bottom w:w="0" w:type="dxa"/>
            </w:tcMar>
            <w:vAlign w:val="center"/>
          </w:tcPr>
          <w:p w:rsidR="00F766ED" w:rsidRDefault="00B4480A">
            <w:pPr>
              <w:keepNext/>
              <w:keepLines/>
              <w:spacing w:after="0" w:line="240" w:lineRule="auto"/>
              <w:jc w:val="right"/>
            </w:pPr>
            <w:r>
              <w:rPr>
                <w:sz w:val="18"/>
              </w:rPr>
              <w:t>226,0</w:t>
            </w:r>
          </w:p>
        </w:tc>
      </w:tr>
    </w:tbl>
    <w:p w:rsidR="00F766ED" w:rsidRDefault="00F766ED">
      <w:pPr>
        <w:spacing w:after="0"/>
      </w:pPr>
    </w:p>
    <w:p w:rsidR="00F766ED" w:rsidRDefault="00B4480A" w:rsidP="00B4480A">
      <w:pPr>
        <w:jc w:val="both"/>
      </w:pPr>
      <w:r>
        <w:t xml:space="preserve">Bilježimo povećanje kod sitnog inventara, a sve u skladu s Odlukom o razvrstavanju dugotrajne </w:t>
      </w:r>
      <w:proofErr w:type="spellStart"/>
      <w:r>
        <w:t>nef</w:t>
      </w:r>
      <w:proofErr w:type="spellEnd"/>
      <w:r>
        <w:t xml:space="preserve">. imovine i sitnog inventara gdje su nabavljeni sitni </w:t>
      </w:r>
      <w:proofErr w:type="spellStart"/>
      <w:r>
        <w:t>udaraljkaški</w:t>
      </w:r>
      <w:proofErr w:type="spellEnd"/>
      <w:r>
        <w:t xml:space="preserve"> instrumenti, zavjese za dvoranu, školske ploče i stalci.</w:t>
      </w:r>
    </w:p>
    <w:p w:rsidR="00F766ED" w:rsidRDefault="00B4480A">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3227</w:t>
            </w:r>
          </w:p>
        </w:tc>
        <w:tc>
          <w:tcPr>
            <w:tcW w:w="3180" w:type="dxa"/>
            <w:tcMar>
              <w:top w:w="0" w:type="dxa"/>
              <w:bottom w:w="0" w:type="dxa"/>
            </w:tcMar>
            <w:vAlign w:val="center"/>
          </w:tcPr>
          <w:p w:rsidR="00F766ED" w:rsidRDefault="00B4480A">
            <w:pPr>
              <w:keepNext/>
              <w:keepLines/>
              <w:spacing w:after="0" w:line="240" w:lineRule="auto"/>
            </w:pPr>
            <w:r>
              <w:rPr>
                <w:sz w:val="18"/>
              </w:rPr>
              <w:t>Službena, radna i zaštitna odjeća i obuća</w:t>
            </w:r>
          </w:p>
        </w:tc>
        <w:tc>
          <w:tcPr>
            <w:tcW w:w="700" w:type="dxa"/>
            <w:tcMar>
              <w:top w:w="0" w:type="dxa"/>
              <w:bottom w:w="0" w:type="dxa"/>
            </w:tcMar>
            <w:vAlign w:val="center"/>
          </w:tcPr>
          <w:p w:rsidR="00F766ED" w:rsidRDefault="00B4480A">
            <w:pPr>
              <w:keepNext/>
              <w:keepLines/>
              <w:spacing w:after="0" w:line="240" w:lineRule="auto"/>
            </w:pPr>
            <w:r>
              <w:rPr>
                <w:sz w:val="18"/>
              </w:rPr>
              <w:t>3227</w:t>
            </w:r>
          </w:p>
        </w:tc>
        <w:tc>
          <w:tcPr>
            <w:tcW w:w="1860" w:type="dxa"/>
            <w:tcMar>
              <w:top w:w="0" w:type="dxa"/>
              <w:bottom w:w="0" w:type="dxa"/>
            </w:tcMar>
            <w:vAlign w:val="center"/>
          </w:tcPr>
          <w:p w:rsidR="00F766ED" w:rsidRDefault="00B4480A">
            <w:pPr>
              <w:keepNext/>
              <w:keepLines/>
              <w:spacing w:after="0" w:line="240" w:lineRule="auto"/>
              <w:jc w:val="right"/>
            </w:pPr>
            <w:r>
              <w:rPr>
                <w:sz w:val="18"/>
              </w:rPr>
              <w:t>101,18</w:t>
            </w:r>
          </w:p>
        </w:tc>
        <w:tc>
          <w:tcPr>
            <w:tcW w:w="1860" w:type="dxa"/>
            <w:tcMar>
              <w:top w:w="0" w:type="dxa"/>
              <w:bottom w:w="0" w:type="dxa"/>
            </w:tcMar>
            <w:vAlign w:val="center"/>
          </w:tcPr>
          <w:p w:rsidR="00F766ED" w:rsidRDefault="00B4480A">
            <w:pPr>
              <w:keepNext/>
              <w:keepLines/>
              <w:spacing w:after="0" w:line="240" w:lineRule="auto"/>
              <w:jc w:val="right"/>
            </w:pPr>
            <w:r>
              <w:rPr>
                <w:sz w:val="18"/>
              </w:rPr>
              <w:t>211,60</w:t>
            </w:r>
          </w:p>
        </w:tc>
        <w:tc>
          <w:tcPr>
            <w:tcW w:w="700" w:type="dxa"/>
            <w:tcMar>
              <w:top w:w="0" w:type="dxa"/>
              <w:bottom w:w="0" w:type="dxa"/>
            </w:tcMar>
            <w:vAlign w:val="center"/>
          </w:tcPr>
          <w:p w:rsidR="00F766ED" w:rsidRDefault="00B4480A">
            <w:pPr>
              <w:keepNext/>
              <w:keepLines/>
              <w:spacing w:after="0" w:line="240" w:lineRule="auto"/>
              <w:jc w:val="right"/>
            </w:pPr>
            <w:r>
              <w:rPr>
                <w:sz w:val="18"/>
              </w:rPr>
              <w:t>209,1</w:t>
            </w:r>
          </w:p>
        </w:tc>
      </w:tr>
    </w:tbl>
    <w:p w:rsidR="00F766ED" w:rsidRDefault="00F766ED">
      <w:pPr>
        <w:spacing w:after="0"/>
      </w:pPr>
    </w:p>
    <w:p w:rsidR="00F766ED" w:rsidRDefault="00B4480A" w:rsidP="00B4480A">
      <w:pPr>
        <w:jc w:val="both"/>
      </w:pPr>
      <w:r>
        <w:t>Nabavljeni su radni mantili i radna obuća za spremačice, dok je u 2025. nabava izvršena u ljetnom razdoblju.</w:t>
      </w:r>
    </w:p>
    <w:p w:rsidR="00F766ED" w:rsidRDefault="00B4480A">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3231</w:t>
            </w:r>
          </w:p>
        </w:tc>
        <w:tc>
          <w:tcPr>
            <w:tcW w:w="3180" w:type="dxa"/>
            <w:tcMar>
              <w:top w:w="0" w:type="dxa"/>
              <w:bottom w:w="0" w:type="dxa"/>
            </w:tcMar>
            <w:vAlign w:val="center"/>
          </w:tcPr>
          <w:p w:rsidR="00F766ED" w:rsidRDefault="00B4480A">
            <w:pPr>
              <w:keepNext/>
              <w:keepLines/>
              <w:spacing w:after="0" w:line="240" w:lineRule="auto"/>
            </w:pPr>
            <w:r>
              <w:rPr>
                <w:sz w:val="18"/>
              </w:rPr>
              <w:t>Usluge telefona, interneta, pošte i prijevoza</w:t>
            </w:r>
          </w:p>
        </w:tc>
        <w:tc>
          <w:tcPr>
            <w:tcW w:w="700" w:type="dxa"/>
            <w:tcMar>
              <w:top w:w="0" w:type="dxa"/>
              <w:bottom w:w="0" w:type="dxa"/>
            </w:tcMar>
            <w:vAlign w:val="center"/>
          </w:tcPr>
          <w:p w:rsidR="00F766ED" w:rsidRDefault="00B4480A">
            <w:pPr>
              <w:keepNext/>
              <w:keepLines/>
              <w:spacing w:after="0" w:line="240" w:lineRule="auto"/>
            </w:pPr>
            <w:r>
              <w:rPr>
                <w:sz w:val="18"/>
              </w:rPr>
              <w:t>3231</w:t>
            </w:r>
          </w:p>
        </w:tc>
        <w:tc>
          <w:tcPr>
            <w:tcW w:w="1860" w:type="dxa"/>
            <w:tcMar>
              <w:top w:w="0" w:type="dxa"/>
              <w:bottom w:w="0" w:type="dxa"/>
            </w:tcMar>
            <w:vAlign w:val="center"/>
          </w:tcPr>
          <w:p w:rsidR="00F766ED" w:rsidRDefault="00B4480A">
            <w:pPr>
              <w:keepNext/>
              <w:keepLines/>
              <w:spacing w:after="0" w:line="240" w:lineRule="auto"/>
              <w:jc w:val="right"/>
            </w:pPr>
            <w:r>
              <w:rPr>
                <w:sz w:val="18"/>
              </w:rPr>
              <w:t>7.003,25</w:t>
            </w:r>
          </w:p>
        </w:tc>
        <w:tc>
          <w:tcPr>
            <w:tcW w:w="1860" w:type="dxa"/>
            <w:tcMar>
              <w:top w:w="0" w:type="dxa"/>
              <w:bottom w:w="0" w:type="dxa"/>
            </w:tcMar>
            <w:vAlign w:val="center"/>
          </w:tcPr>
          <w:p w:rsidR="00F766ED" w:rsidRDefault="00B4480A">
            <w:pPr>
              <w:keepNext/>
              <w:keepLines/>
              <w:spacing w:after="0" w:line="240" w:lineRule="auto"/>
              <w:jc w:val="right"/>
            </w:pPr>
            <w:r>
              <w:rPr>
                <w:sz w:val="18"/>
              </w:rPr>
              <w:t>8.762,73</w:t>
            </w:r>
          </w:p>
        </w:tc>
        <w:tc>
          <w:tcPr>
            <w:tcW w:w="700" w:type="dxa"/>
            <w:tcMar>
              <w:top w:w="0" w:type="dxa"/>
              <w:bottom w:w="0" w:type="dxa"/>
            </w:tcMar>
            <w:vAlign w:val="center"/>
          </w:tcPr>
          <w:p w:rsidR="00F766ED" w:rsidRDefault="00B4480A">
            <w:pPr>
              <w:keepNext/>
              <w:keepLines/>
              <w:spacing w:after="0" w:line="240" w:lineRule="auto"/>
              <w:jc w:val="right"/>
            </w:pPr>
            <w:r>
              <w:rPr>
                <w:sz w:val="18"/>
              </w:rPr>
              <w:t>125,1</w:t>
            </w:r>
          </w:p>
        </w:tc>
      </w:tr>
    </w:tbl>
    <w:p w:rsidR="00F766ED" w:rsidRDefault="00F766ED">
      <w:pPr>
        <w:spacing w:after="0"/>
      </w:pPr>
    </w:p>
    <w:p w:rsidR="00F766ED" w:rsidRDefault="00B4480A">
      <w:r>
        <w:t>Bilježimo veće rashode zbog prijevoza učenika na 64. hrvatsko natjecanje u Zadar i Zagreb.</w:t>
      </w:r>
    </w:p>
    <w:p w:rsidR="00F766ED" w:rsidRDefault="00B4480A">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3232</w:t>
            </w:r>
          </w:p>
        </w:tc>
        <w:tc>
          <w:tcPr>
            <w:tcW w:w="3180" w:type="dxa"/>
            <w:tcMar>
              <w:top w:w="0" w:type="dxa"/>
              <w:bottom w:w="0" w:type="dxa"/>
            </w:tcMar>
            <w:vAlign w:val="center"/>
          </w:tcPr>
          <w:p w:rsidR="00F766ED" w:rsidRDefault="00B4480A">
            <w:pPr>
              <w:keepNext/>
              <w:keepLines/>
              <w:spacing w:after="0" w:line="240" w:lineRule="auto"/>
            </w:pPr>
            <w:r>
              <w:rPr>
                <w:sz w:val="18"/>
              </w:rPr>
              <w:t>Usluge tekućeg i investicijskog održavanja</w:t>
            </w:r>
          </w:p>
        </w:tc>
        <w:tc>
          <w:tcPr>
            <w:tcW w:w="700" w:type="dxa"/>
            <w:tcMar>
              <w:top w:w="0" w:type="dxa"/>
              <w:bottom w:w="0" w:type="dxa"/>
            </w:tcMar>
            <w:vAlign w:val="center"/>
          </w:tcPr>
          <w:p w:rsidR="00F766ED" w:rsidRDefault="00B4480A">
            <w:pPr>
              <w:keepNext/>
              <w:keepLines/>
              <w:spacing w:after="0" w:line="240" w:lineRule="auto"/>
            </w:pPr>
            <w:r>
              <w:rPr>
                <w:sz w:val="18"/>
              </w:rPr>
              <w:t>3232</w:t>
            </w:r>
          </w:p>
        </w:tc>
        <w:tc>
          <w:tcPr>
            <w:tcW w:w="1860" w:type="dxa"/>
            <w:tcMar>
              <w:top w:w="0" w:type="dxa"/>
              <w:bottom w:w="0" w:type="dxa"/>
            </w:tcMar>
            <w:vAlign w:val="center"/>
          </w:tcPr>
          <w:p w:rsidR="00F766ED" w:rsidRDefault="00B4480A">
            <w:pPr>
              <w:keepNext/>
              <w:keepLines/>
              <w:spacing w:after="0" w:line="240" w:lineRule="auto"/>
              <w:jc w:val="right"/>
            </w:pPr>
            <w:r>
              <w:rPr>
                <w:sz w:val="18"/>
              </w:rPr>
              <w:t>11.170,20</w:t>
            </w:r>
          </w:p>
        </w:tc>
        <w:tc>
          <w:tcPr>
            <w:tcW w:w="1860" w:type="dxa"/>
            <w:tcMar>
              <w:top w:w="0" w:type="dxa"/>
              <w:bottom w:w="0" w:type="dxa"/>
            </w:tcMar>
            <w:vAlign w:val="center"/>
          </w:tcPr>
          <w:p w:rsidR="00F766ED" w:rsidRDefault="00B4480A">
            <w:pPr>
              <w:keepNext/>
              <w:keepLines/>
              <w:spacing w:after="0" w:line="240" w:lineRule="auto"/>
              <w:jc w:val="right"/>
            </w:pPr>
            <w:r>
              <w:rPr>
                <w:sz w:val="18"/>
              </w:rPr>
              <w:t>6.851,59</w:t>
            </w:r>
          </w:p>
        </w:tc>
        <w:tc>
          <w:tcPr>
            <w:tcW w:w="700" w:type="dxa"/>
            <w:tcMar>
              <w:top w:w="0" w:type="dxa"/>
              <w:bottom w:w="0" w:type="dxa"/>
            </w:tcMar>
            <w:vAlign w:val="center"/>
          </w:tcPr>
          <w:p w:rsidR="00F766ED" w:rsidRDefault="00B4480A">
            <w:pPr>
              <w:keepNext/>
              <w:keepLines/>
              <w:spacing w:after="0" w:line="240" w:lineRule="auto"/>
              <w:jc w:val="right"/>
            </w:pPr>
            <w:r>
              <w:rPr>
                <w:sz w:val="18"/>
              </w:rPr>
              <w:t>61,3</w:t>
            </w:r>
          </w:p>
        </w:tc>
      </w:tr>
    </w:tbl>
    <w:p w:rsidR="00F766ED" w:rsidRDefault="00F766ED">
      <w:pPr>
        <w:spacing w:after="0"/>
      </w:pPr>
    </w:p>
    <w:p w:rsidR="00F766ED" w:rsidRDefault="00B4480A" w:rsidP="00B4480A">
      <w:pPr>
        <w:jc w:val="both"/>
      </w:pPr>
      <w:r>
        <w:t>U 2025.g skladu s protokolom o kontroli ulaska i izlaska u školskim ustanovama, a s ciljem osiguravanja veće sigurnosti u školi izrađena su dodatna vrata.  </w:t>
      </w:r>
    </w:p>
    <w:p w:rsidR="00B4480A" w:rsidRDefault="00B4480A"/>
    <w:p w:rsidR="00F766ED" w:rsidRDefault="00B4480A">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3233</w:t>
            </w:r>
          </w:p>
        </w:tc>
        <w:tc>
          <w:tcPr>
            <w:tcW w:w="3180" w:type="dxa"/>
            <w:tcMar>
              <w:top w:w="0" w:type="dxa"/>
              <w:bottom w:w="0" w:type="dxa"/>
            </w:tcMar>
            <w:vAlign w:val="center"/>
          </w:tcPr>
          <w:p w:rsidR="00F766ED" w:rsidRDefault="00B4480A">
            <w:pPr>
              <w:keepNext/>
              <w:keepLines/>
              <w:spacing w:after="0" w:line="240" w:lineRule="auto"/>
            </w:pPr>
            <w:r>
              <w:rPr>
                <w:sz w:val="18"/>
              </w:rPr>
              <w:t>Usluge promidžbe i informiranja</w:t>
            </w:r>
          </w:p>
        </w:tc>
        <w:tc>
          <w:tcPr>
            <w:tcW w:w="700" w:type="dxa"/>
            <w:tcMar>
              <w:top w:w="0" w:type="dxa"/>
              <w:bottom w:w="0" w:type="dxa"/>
            </w:tcMar>
            <w:vAlign w:val="center"/>
          </w:tcPr>
          <w:p w:rsidR="00F766ED" w:rsidRDefault="00B4480A">
            <w:pPr>
              <w:keepNext/>
              <w:keepLines/>
              <w:spacing w:after="0" w:line="240" w:lineRule="auto"/>
            </w:pPr>
            <w:r>
              <w:rPr>
                <w:sz w:val="18"/>
              </w:rPr>
              <w:t>3233</w:t>
            </w:r>
          </w:p>
        </w:tc>
        <w:tc>
          <w:tcPr>
            <w:tcW w:w="1860" w:type="dxa"/>
            <w:tcMar>
              <w:top w:w="0" w:type="dxa"/>
              <w:bottom w:w="0" w:type="dxa"/>
            </w:tcMar>
            <w:vAlign w:val="center"/>
          </w:tcPr>
          <w:p w:rsidR="00F766ED" w:rsidRDefault="00B4480A">
            <w:pPr>
              <w:keepNext/>
              <w:keepLines/>
              <w:spacing w:after="0" w:line="240" w:lineRule="auto"/>
              <w:jc w:val="right"/>
            </w:pPr>
            <w:r>
              <w:rPr>
                <w:sz w:val="18"/>
              </w:rPr>
              <w:t>760,00</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0</w:t>
            </w:r>
          </w:p>
        </w:tc>
      </w:tr>
    </w:tbl>
    <w:p w:rsidR="00F766ED" w:rsidRDefault="00F766ED">
      <w:pPr>
        <w:spacing w:after="0"/>
      </w:pPr>
    </w:p>
    <w:p w:rsidR="00F766ED" w:rsidRDefault="00B4480A">
      <w:r>
        <w:t>U 2025. godini objavljen je oglas za natječaj za imenovanje ravnatelja.</w:t>
      </w:r>
    </w:p>
    <w:p w:rsidR="00F766ED" w:rsidRDefault="00B4480A">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3234</w:t>
            </w:r>
          </w:p>
        </w:tc>
        <w:tc>
          <w:tcPr>
            <w:tcW w:w="3180" w:type="dxa"/>
            <w:tcMar>
              <w:top w:w="0" w:type="dxa"/>
              <w:bottom w:w="0" w:type="dxa"/>
            </w:tcMar>
            <w:vAlign w:val="center"/>
          </w:tcPr>
          <w:p w:rsidR="00F766ED" w:rsidRDefault="00B4480A">
            <w:pPr>
              <w:keepNext/>
              <w:keepLines/>
              <w:spacing w:after="0" w:line="240" w:lineRule="auto"/>
            </w:pPr>
            <w:r>
              <w:rPr>
                <w:sz w:val="18"/>
              </w:rPr>
              <w:t>Komunalne usluge</w:t>
            </w:r>
          </w:p>
        </w:tc>
        <w:tc>
          <w:tcPr>
            <w:tcW w:w="700" w:type="dxa"/>
            <w:tcMar>
              <w:top w:w="0" w:type="dxa"/>
              <w:bottom w:w="0" w:type="dxa"/>
            </w:tcMar>
            <w:vAlign w:val="center"/>
          </w:tcPr>
          <w:p w:rsidR="00F766ED" w:rsidRDefault="00B4480A">
            <w:pPr>
              <w:keepNext/>
              <w:keepLines/>
              <w:spacing w:after="0" w:line="240" w:lineRule="auto"/>
            </w:pPr>
            <w:r>
              <w:rPr>
                <w:sz w:val="18"/>
              </w:rPr>
              <w:t>3234</w:t>
            </w:r>
          </w:p>
        </w:tc>
        <w:tc>
          <w:tcPr>
            <w:tcW w:w="1860" w:type="dxa"/>
            <w:tcMar>
              <w:top w:w="0" w:type="dxa"/>
              <w:bottom w:w="0" w:type="dxa"/>
            </w:tcMar>
            <w:vAlign w:val="center"/>
          </w:tcPr>
          <w:p w:rsidR="00F766ED" w:rsidRDefault="00B4480A">
            <w:pPr>
              <w:keepNext/>
              <w:keepLines/>
              <w:spacing w:after="0" w:line="240" w:lineRule="auto"/>
              <w:jc w:val="right"/>
            </w:pPr>
            <w:r>
              <w:rPr>
                <w:sz w:val="18"/>
              </w:rPr>
              <w:t>4.813,07</w:t>
            </w:r>
          </w:p>
        </w:tc>
        <w:tc>
          <w:tcPr>
            <w:tcW w:w="1860" w:type="dxa"/>
            <w:tcMar>
              <w:top w:w="0" w:type="dxa"/>
              <w:bottom w:w="0" w:type="dxa"/>
            </w:tcMar>
            <w:vAlign w:val="center"/>
          </w:tcPr>
          <w:p w:rsidR="00F766ED" w:rsidRDefault="00B4480A">
            <w:pPr>
              <w:keepNext/>
              <w:keepLines/>
              <w:spacing w:after="0" w:line="240" w:lineRule="auto"/>
              <w:jc w:val="right"/>
            </w:pPr>
            <w:r>
              <w:rPr>
                <w:sz w:val="18"/>
              </w:rPr>
              <w:t>5.917,40</w:t>
            </w:r>
          </w:p>
        </w:tc>
        <w:tc>
          <w:tcPr>
            <w:tcW w:w="700" w:type="dxa"/>
            <w:tcMar>
              <w:top w:w="0" w:type="dxa"/>
              <w:bottom w:w="0" w:type="dxa"/>
            </w:tcMar>
            <w:vAlign w:val="center"/>
          </w:tcPr>
          <w:p w:rsidR="00F766ED" w:rsidRDefault="00B4480A">
            <w:pPr>
              <w:keepNext/>
              <w:keepLines/>
              <w:spacing w:after="0" w:line="240" w:lineRule="auto"/>
              <w:jc w:val="right"/>
            </w:pPr>
            <w:r>
              <w:rPr>
                <w:sz w:val="18"/>
              </w:rPr>
              <w:t>122,9</w:t>
            </w:r>
          </w:p>
        </w:tc>
      </w:tr>
    </w:tbl>
    <w:p w:rsidR="00F766ED" w:rsidRDefault="00F766ED">
      <w:pPr>
        <w:spacing w:after="0"/>
      </w:pPr>
    </w:p>
    <w:p w:rsidR="00F766ED" w:rsidRDefault="00B4480A">
      <w:r>
        <w:t>Usluga odvoza i zbrinjavanja otpada od 1.1.2026.godine povećana je za 94,22%.</w:t>
      </w:r>
    </w:p>
    <w:p w:rsidR="00F766ED" w:rsidRDefault="00B4480A">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3235</w:t>
            </w:r>
          </w:p>
        </w:tc>
        <w:tc>
          <w:tcPr>
            <w:tcW w:w="3180" w:type="dxa"/>
            <w:tcMar>
              <w:top w:w="0" w:type="dxa"/>
              <w:bottom w:w="0" w:type="dxa"/>
            </w:tcMar>
            <w:vAlign w:val="center"/>
          </w:tcPr>
          <w:p w:rsidR="00F766ED" w:rsidRDefault="00B4480A">
            <w:pPr>
              <w:keepNext/>
              <w:keepLines/>
              <w:spacing w:after="0" w:line="240" w:lineRule="auto"/>
            </w:pPr>
            <w:r>
              <w:rPr>
                <w:sz w:val="18"/>
              </w:rPr>
              <w:t>Zakupnine i najamnine</w:t>
            </w:r>
          </w:p>
        </w:tc>
        <w:tc>
          <w:tcPr>
            <w:tcW w:w="700" w:type="dxa"/>
            <w:tcMar>
              <w:top w:w="0" w:type="dxa"/>
              <w:bottom w:w="0" w:type="dxa"/>
            </w:tcMar>
            <w:vAlign w:val="center"/>
          </w:tcPr>
          <w:p w:rsidR="00F766ED" w:rsidRDefault="00B4480A">
            <w:pPr>
              <w:keepNext/>
              <w:keepLines/>
              <w:spacing w:after="0" w:line="240" w:lineRule="auto"/>
            </w:pPr>
            <w:r>
              <w:rPr>
                <w:sz w:val="18"/>
              </w:rPr>
              <w:t>3235</w:t>
            </w:r>
          </w:p>
        </w:tc>
        <w:tc>
          <w:tcPr>
            <w:tcW w:w="1860" w:type="dxa"/>
            <w:tcMar>
              <w:top w:w="0" w:type="dxa"/>
              <w:bottom w:w="0" w:type="dxa"/>
            </w:tcMar>
            <w:vAlign w:val="center"/>
          </w:tcPr>
          <w:p w:rsidR="00F766ED" w:rsidRDefault="00B4480A">
            <w:pPr>
              <w:keepNext/>
              <w:keepLines/>
              <w:spacing w:after="0" w:line="240" w:lineRule="auto"/>
              <w:jc w:val="right"/>
            </w:pPr>
            <w:r>
              <w:rPr>
                <w:sz w:val="18"/>
              </w:rPr>
              <w:t>15.609,24</w:t>
            </w:r>
          </w:p>
        </w:tc>
        <w:tc>
          <w:tcPr>
            <w:tcW w:w="1860" w:type="dxa"/>
            <w:tcMar>
              <w:top w:w="0" w:type="dxa"/>
              <w:bottom w:w="0" w:type="dxa"/>
            </w:tcMar>
            <w:vAlign w:val="center"/>
          </w:tcPr>
          <w:p w:rsidR="00F766ED" w:rsidRDefault="00B4480A">
            <w:pPr>
              <w:keepNext/>
              <w:keepLines/>
              <w:spacing w:after="0" w:line="240" w:lineRule="auto"/>
              <w:jc w:val="right"/>
            </w:pPr>
            <w:r>
              <w:rPr>
                <w:sz w:val="18"/>
              </w:rPr>
              <w:t>12.526,83</w:t>
            </w:r>
          </w:p>
        </w:tc>
        <w:tc>
          <w:tcPr>
            <w:tcW w:w="700" w:type="dxa"/>
            <w:tcMar>
              <w:top w:w="0" w:type="dxa"/>
              <w:bottom w:w="0" w:type="dxa"/>
            </w:tcMar>
            <w:vAlign w:val="center"/>
          </w:tcPr>
          <w:p w:rsidR="00F766ED" w:rsidRDefault="00B4480A">
            <w:pPr>
              <w:keepNext/>
              <w:keepLines/>
              <w:spacing w:after="0" w:line="240" w:lineRule="auto"/>
              <w:jc w:val="right"/>
            </w:pPr>
            <w:r>
              <w:rPr>
                <w:sz w:val="18"/>
              </w:rPr>
              <w:t>80,3</w:t>
            </w:r>
          </w:p>
        </w:tc>
      </w:tr>
    </w:tbl>
    <w:p w:rsidR="00F766ED" w:rsidRDefault="00F766ED">
      <w:pPr>
        <w:spacing w:after="0"/>
      </w:pPr>
    </w:p>
    <w:p w:rsidR="00F766ED" w:rsidRDefault="00B4480A" w:rsidP="00B4480A">
      <w:pPr>
        <w:jc w:val="both"/>
      </w:pPr>
      <w:r>
        <w:t>U prethodnom izvještajnom razdoblju evidentirani su troškovi najma audio opreme i rasvjete za održavanje gala koncerta u lipnju 2025. godine, dok u tekućem izvještajnom razdoblju navedene troškove nije snosila škola.</w:t>
      </w:r>
    </w:p>
    <w:p w:rsidR="00F766ED" w:rsidRDefault="00B4480A">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3237</w:t>
            </w:r>
          </w:p>
        </w:tc>
        <w:tc>
          <w:tcPr>
            <w:tcW w:w="3180" w:type="dxa"/>
            <w:tcMar>
              <w:top w:w="0" w:type="dxa"/>
              <w:bottom w:w="0" w:type="dxa"/>
            </w:tcMar>
            <w:vAlign w:val="center"/>
          </w:tcPr>
          <w:p w:rsidR="00F766ED" w:rsidRDefault="00B4480A">
            <w:pPr>
              <w:keepNext/>
              <w:keepLines/>
              <w:spacing w:after="0" w:line="240" w:lineRule="auto"/>
            </w:pPr>
            <w:r>
              <w:rPr>
                <w:sz w:val="18"/>
              </w:rPr>
              <w:t>Intelektualne i osobne usluge</w:t>
            </w:r>
          </w:p>
        </w:tc>
        <w:tc>
          <w:tcPr>
            <w:tcW w:w="700" w:type="dxa"/>
            <w:tcMar>
              <w:top w:w="0" w:type="dxa"/>
              <w:bottom w:w="0" w:type="dxa"/>
            </w:tcMar>
            <w:vAlign w:val="center"/>
          </w:tcPr>
          <w:p w:rsidR="00F766ED" w:rsidRDefault="00B4480A">
            <w:pPr>
              <w:keepNext/>
              <w:keepLines/>
              <w:spacing w:after="0" w:line="240" w:lineRule="auto"/>
            </w:pPr>
            <w:r>
              <w:rPr>
                <w:sz w:val="18"/>
              </w:rPr>
              <w:t>3237</w:t>
            </w:r>
          </w:p>
        </w:tc>
        <w:tc>
          <w:tcPr>
            <w:tcW w:w="1860" w:type="dxa"/>
            <w:tcMar>
              <w:top w:w="0" w:type="dxa"/>
              <w:bottom w:w="0" w:type="dxa"/>
            </w:tcMar>
            <w:vAlign w:val="center"/>
          </w:tcPr>
          <w:p w:rsidR="00F766ED" w:rsidRDefault="00B4480A">
            <w:pPr>
              <w:keepNext/>
              <w:keepLines/>
              <w:spacing w:after="0" w:line="240" w:lineRule="auto"/>
              <w:jc w:val="right"/>
            </w:pPr>
            <w:r>
              <w:rPr>
                <w:sz w:val="18"/>
              </w:rPr>
              <w:t>16.783,25</w:t>
            </w:r>
          </w:p>
        </w:tc>
        <w:tc>
          <w:tcPr>
            <w:tcW w:w="1860" w:type="dxa"/>
            <w:tcMar>
              <w:top w:w="0" w:type="dxa"/>
              <w:bottom w:w="0" w:type="dxa"/>
            </w:tcMar>
            <w:vAlign w:val="center"/>
          </w:tcPr>
          <w:p w:rsidR="00F766ED" w:rsidRDefault="00B4480A">
            <w:pPr>
              <w:keepNext/>
              <w:keepLines/>
              <w:spacing w:after="0" w:line="240" w:lineRule="auto"/>
              <w:jc w:val="right"/>
            </w:pPr>
            <w:r>
              <w:rPr>
                <w:sz w:val="18"/>
              </w:rPr>
              <w:t>12.502,47</w:t>
            </w:r>
          </w:p>
        </w:tc>
        <w:tc>
          <w:tcPr>
            <w:tcW w:w="700" w:type="dxa"/>
            <w:tcMar>
              <w:top w:w="0" w:type="dxa"/>
              <w:bottom w:w="0" w:type="dxa"/>
            </w:tcMar>
            <w:vAlign w:val="center"/>
          </w:tcPr>
          <w:p w:rsidR="00F766ED" w:rsidRDefault="00B4480A">
            <w:pPr>
              <w:keepNext/>
              <w:keepLines/>
              <w:spacing w:after="0" w:line="240" w:lineRule="auto"/>
              <w:jc w:val="right"/>
            </w:pPr>
            <w:r>
              <w:rPr>
                <w:sz w:val="18"/>
              </w:rPr>
              <w:t>74,5</w:t>
            </w:r>
          </w:p>
        </w:tc>
      </w:tr>
    </w:tbl>
    <w:p w:rsidR="00F766ED" w:rsidRDefault="00F766ED">
      <w:pPr>
        <w:spacing w:after="0"/>
      </w:pPr>
    </w:p>
    <w:p w:rsidR="00F766ED" w:rsidRDefault="00B4480A" w:rsidP="00B4480A">
      <w:pPr>
        <w:jc w:val="both"/>
      </w:pPr>
      <w:r>
        <w:t>Od ožujka 2025. raskinuti su ugovori o djelu sa svim vanjskim suradnicima na teret državnog proračuna što dovodi do smanjena na ovoj stavci.</w:t>
      </w:r>
    </w:p>
    <w:p w:rsidR="00F766ED" w:rsidRDefault="00B4480A">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3239</w:t>
            </w:r>
          </w:p>
        </w:tc>
        <w:tc>
          <w:tcPr>
            <w:tcW w:w="3180" w:type="dxa"/>
            <w:tcMar>
              <w:top w:w="0" w:type="dxa"/>
              <w:bottom w:w="0" w:type="dxa"/>
            </w:tcMar>
            <w:vAlign w:val="center"/>
          </w:tcPr>
          <w:p w:rsidR="00F766ED" w:rsidRDefault="00B4480A">
            <w:pPr>
              <w:keepNext/>
              <w:keepLines/>
              <w:spacing w:after="0" w:line="240" w:lineRule="auto"/>
            </w:pPr>
            <w:r>
              <w:rPr>
                <w:sz w:val="18"/>
              </w:rPr>
              <w:t>Ostale usluge</w:t>
            </w:r>
          </w:p>
        </w:tc>
        <w:tc>
          <w:tcPr>
            <w:tcW w:w="700" w:type="dxa"/>
            <w:tcMar>
              <w:top w:w="0" w:type="dxa"/>
              <w:bottom w:w="0" w:type="dxa"/>
            </w:tcMar>
            <w:vAlign w:val="center"/>
          </w:tcPr>
          <w:p w:rsidR="00F766ED" w:rsidRDefault="00B4480A">
            <w:pPr>
              <w:keepNext/>
              <w:keepLines/>
              <w:spacing w:after="0" w:line="240" w:lineRule="auto"/>
            </w:pPr>
            <w:r>
              <w:rPr>
                <w:sz w:val="18"/>
              </w:rPr>
              <w:t>3239</w:t>
            </w:r>
          </w:p>
        </w:tc>
        <w:tc>
          <w:tcPr>
            <w:tcW w:w="1860" w:type="dxa"/>
            <w:tcMar>
              <w:top w:w="0" w:type="dxa"/>
              <w:bottom w:w="0" w:type="dxa"/>
            </w:tcMar>
            <w:vAlign w:val="center"/>
          </w:tcPr>
          <w:p w:rsidR="00F766ED" w:rsidRDefault="00B4480A">
            <w:pPr>
              <w:keepNext/>
              <w:keepLines/>
              <w:spacing w:after="0" w:line="240" w:lineRule="auto"/>
              <w:jc w:val="right"/>
            </w:pPr>
            <w:r>
              <w:rPr>
                <w:sz w:val="18"/>
              </w:rPr>
              <w:t>8.804,79</w:t>
            </w:r>
          </w:p>
        </w:tc>
        <w:tc>
          <w:tcPr>
            <w:tcW w:w="1860" w:type="dxa"/>
            <w:tcMar>
              <w:top w:w="0" w:type="dxa"/>
              <w:bottom w:w="0" w:type="dxa"/>
            </w:tcMar>
            <w:vAlign w:val="center"/>
          </w:tcPr>
          <w:p w:rsidR="00F766ED" w:rsidRDefault="00B4480A">
            <w:pPr>
              <w:keepNext/>
              <w:keepLines/>
              <w:spacing w:after="0" w:line="240" w:lineRule="auto"/>
              <w:jc w:val="right"/>
            </w:pPr>
            <w:r>
              <w:rPr>
                <w:sz w:val="18"/>
              </w:rPr>
              <w:t>9.882,24</w:t>
            </w:r>
          </w:p>
        </w:tc>
        <w:tc>
          <w:tcPr>
            <w:tcW w:w="700" w:type="dxa"/>
            <w:tcMar>
              <w:top w:w="0" w:type="dxa"/>
              <w:bottom w:w="0" w:type="dxa"/>
            </w:tcMar>
            <w:vAlign w:val="center"/>
          </w:tcPr>
          <w:p w:rsidR="00F766ED" w:rsidRDefault="00B4480A">
            <w:pPr>
              <w:keepNext/>
              <w:keepLines/>
              <w:spacing w:after="0" w:line="240" w:lineRule="auto"/>
              <w:jc w:val="right"/>
            </w:pPr>
            <w:r>
              <w:rPr>
                <w:sz w:val="18"/>
              </w:rPr>
              <w:t>112,2</w:t>
            </w:r>
          </w:p>
        </w:tc>
      </w:tr>
    </w:tbl>
    <w:p w:rsidR="00F766ED" w:rsidRDefault="00F766ED" w:rsidP="00B4480A">
      <w:pPr>
        <w:spacing w:after="0"/>
        <w:jc w:val="both"/>
      </w:pPr>
    </w:p>
    <w:p w:rsidR="00F766ED" w:rsidRDefault="00B4480A" w:rsidP="00B4480A">
      <w:pPr>
        <w:jc w:val="both"/>
      </w:pPr>
      <w:r>
        <w:t>Veće izvršenje najvećim dijelom odnosi se na povećane troškove usluga fotografiranja školskih koncerata te na plaćanje kotizacija za sudjelovanje učenika na natjecanjima.</w:t>
      </w:r>
    </w:p>
    <w:p w:rsidR="00F766ED" w:rsidRDefault="00B4480A">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324</w:t>
            </w:r>
          </w:p>
        </w:tc>
        <w:tc>
          <w:tcPr>
            <w:tcW w:w="3180" w:type="dxa"/>
            <w:tcMar>
              <w:top w:w="0" w:type="dxa"/>
              <w:bottom w:w="0" w:type="dxa"/>
            </w:tcMar>
            <w:vAlign w:val="center"/>
          </w:tcPr>
          <w:p w:rsidR="00F766ED" w:rsidRDefault="00B4480A">
            <w:pPr>
              <w:keepNext/>
              <w:keepLines/>
              <w:spacing w:after="0" w:line="240" w:lineRule="auto"/>
            </w:pPr>
            <w:r>
              <w:rPr>
                <w:sz w:val="18"/>
              </w:rPr>
              <w:t>Naknade troškova osobama izvan radnog odnosa</w:t>
            </w:r>
          </w:p>
        </w:tc>
        <w:tc>
          <w:tcPr>
            <w:tcW w:w="700" w:type="dxa"/>
            <w:tcMar>
              <w:top w:w="0" w:type="dxa"/>
              <w:bottom w:w="0" w:type="dxa"/>
            </w:tcMar>
            <w:vAlign w:val="center"/>
          </w:tcPr>
          <w:p w:rsidR="00F766ED" w:rsidRDefault="00B4480A">
            <w:pPr>
              <w:keepNext/>
              <w:keepLines/>
              <w:spacing w:after="0" w:line="240" w:lineRule="auto"/>
            </w:pPr>
            <w:r>
              <w:rPr>
                <w:sz w:val="18"/>
              </w:rPr>
              <w:t>324</w:t>
            </w:r>
          </w:p>
        </w:tc>
        <w:tc>
          <w:tcPr>
            <w:tcW w:w="1860" w:type="dxa"/>
            <w:tcMar>
              <w:top w:w="0" w:type="dxa"/>
              <w:bottom w:w="0" w:type="dxa"/>
            </w:tcMar>
            <w:vAlign w:val="center"/>
          </w:tcPr>
          <w:p w:rsidR="00F766ED" w:rsidRDefault="00B4480A">
            <w:pPr>
              <w:keepNext/>
              <w:keepLines/>
              <w:spacing w:after="0" w:line="240" w:lineRule="auto"/>
              <w:jc w:val="right"/>
            </w:pPr>
            <w:r>
              <w:rPr>
                <w:sz w:val="18"/>
              </w:rPr>
              <w:t>5.320,59</w:t>
            </w:r>
          </w:p>
        </w:tc>
        <w:tc>
          <w:tcPr>
            <w:tcW w:w="1860" w:type="dxa"/>
            <w:tcMar>
              <w:top w:w="0" w:type="dxa"/>
              <w:bottom w:w="0" w:type="dxa"/>
            </w:tcMar>
            <w:vAlign w:val="center"/>
          </w:tcPr>
          <w:p w:rsidR="00F766ED" w:rsidRDefault="00B4480A">
            <w:pPr>
              <w:keepNext/>
              <w:keepLines/>
              <w:spacing w:after="0" w:line="240" w:lineRule="auto"/>
              <w:jc w:val="right"/>
            </w:pPr>
            <w:r>
              <w:rPr>
                <w:sz w:val="18"/>
              </w:rPr>
              <w:t>8.184,40</w:t>
            </w:r>
          </w:p>
        </w:tc>
        <w:tc>
          <w:tcPr>
            <w:tcW w:w="700" w:type="dxa"/>
            <w:tcMar>
              <w:top w:w="0" w:type="dxa"/>
              <w:bottom w:w="0" w:type="dxa"/>
            </w:tcMar>
            <w:vAlign w:val="center"/>
          </w:tcPr>
          <w:p w:rsidR="00F766ED" w:rsidRDefault="00B4480A">
            <w:pPr>
              <w:keepNext/>
              <w:keepLines/>
              <w:spacing w:after="0" w:line="240" w:lineRule="auto"/>
              <w:jc w:val="right"/>
            </w:pPr>
            <w:r>
              <w:rPr>
                <w:sz w:val="18"/>
              </w:rPr>
              <w:t>153,8</w:t>
            </w:r>
          </w:p>
        </w:tc>
      </w:tr>
    </w:tbl>
    <w:p w:rsidR="00F766ED" w:rsidRDefault="00F766ED">
      <w:pPr>
        <w:spacing w:after="0"/>
      </w:pPr>
    </w:p>
    <w:p w:rsidR="00F766ED" w:rsidRDefault="00B4480A" w:rsidP="00B4480A">
      <w:pPr>
        <w:jc w:val="both"/>
      </w:pPr>
      <w:r>
        <w:t>Povećani broj učenika na natjecanjima doveo je do viših troškova smještaja i osigurane prehrane, kao i povećanih putnih troškova roditelja vezanih uz prijevoz učenika.</w:t>
      </w:r>
    </w:p>
    <w:p w:rsidR="00F766ED" w:rsidRDefault="00B4480A">
      <w:pPr>
        <w:keepNext/>
        <w:spacing w:line="240" w:lineRule="auto"/>
        <w:jc w:val="center"/>
      </w:pPr>
      <w:r>
        <w:rPr>
          <w:sz w:val="28"/>
        </w:rPr>
        <w:lastRenderedPageBreak/>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3293</w:t>
            </w:r>
          </w:p>
        </w:tc>
        <w:tc>
          <w:tcPr>
            <w:tcW w:w="3180" w:type="dxa"/>
            <w:tcMar>
              <w:top w:w="0" w:type="dxa"/>
              <w:bottom w:w="0" w:type="dxa"/>
            </w:tcMar>
            <w:vAlign w:val="center"/>
          </w:tcPr>
          <w:p w:rsidR="00F766ED" w:rsidRDefault="00B4480A">
            <w:pPr>
              <w:keepNext/>
              <w:keepLines/>
              <w:spacing w:after="0" w:line="240" w:lineRule="auto"/>
            </w:pPr>
            <w:r>
              <w:rPr>
                <w:sz w:val="18"/>
              </w:rPr>
              <w:t>Reprezentacija</w:t>
            </w:r>
          </w:p>
        </w:tc>
        <w:tc>
          <w:tcPr>
            <w:tcW w:w="700" w:type="dxa"/>
            <w:tcMar>
              <w:top w:w="0" w:type="dxa"/>
              <w:bottom w:w="0" w:type="dxa"/>
            </w:tcMar>
            <w:vAlign w:val="center"/>
          </w:tcPr>
          <w:p w:rsidR="00F766ED" w:rsidRDefault="00B4480A">
            <w:pPr>
              <w:keepNext/>
              <w:keepLines/>
              <w:spacing w:after="0" w:line="240" w:lineRule="auto"/>
            </w:pPr>
            <w:r>
              <w:rPr>
                <w:sz w:val="18"/>
              </w:rPr>
              <w:t>3293</w:t>
            </w:r>
          </w:p>
        </w:tc>
        <w:tc>
          <w:tcPr>
            <w:tcW w:w="1860" w:type="dxa"/>
            <w:tcMar>
              <w:top w:w="0" w:type="dxa"/>
              <w:bottom w:w="0" w:type="dxa"/>
            </w:tcMar>
            <w:vAlign w:val="center"/>
          </w:tcPr>
          <w:p w:rsidR="00F766ED" w:rsidRDefault="00B4480A">
            <w:pPr>
              <w:keepNext/>
              <w:keepLines/>
              <w:spacing w:after="0" w:line="240" w:lineRule="auto"/>
              <w:jc w:val="right"/>
            </w:pPr>
            <w:r>
              <w:rPr>
                <w:sz w:val="18"/>
              </w:rPr>
              <w:t>2.028,09</w:t>
            </w:r>
          </w:p>
        </w:tc>
        <w:tc>
          <w:tcPr>
            <w:tcW w:w="1860" w:type="dxa"/>
            <w:tcMar>
              <w:top w:w="0" w:type="dxa"/>
              <w:bottom w:w="0" w:type="dxa"/>
            </w:tcMar>
            <w:vAlign w:val="center"/>
          </w:tcPr>
          <w:p w:rsidR="00F766ED" w:rsidRDefault="00B4480A">
            <w:pPr>
              <w:keepNext/>
              <w:keepLines/>
              <w:spacing w:after="0" w:line="240" w:lineRule="auto"/>
              <w:jc w:val="right"/>
            </w:pPr>
            <w:r>
              <w:rPr>
                <w:sz w:val="18"/>
              </w:rPr>
              <w:t>1.558,84</w:t>
            </w:r>
          </w:p>
        </w:tc>
        <w:tc>
          <w:tcPr>
            <w:tcW w:w="700" w:type="dxa"/>
            <w:tcMar>
              <w:top w:w="0" w:type="dxa"/>
              <w:bottom w:w="0" w:type="dxa"/>
            </w:tcMar>
            <w:vAlign w:val="center"/>
          </w:tcPr>
          <w:p w:rsidR="00F766ED" w:rsidRDefault="00B4480A">
            <w:pPr>
              <w:keepNext/>
              <w:keepLines/>
              <w:spacing w:after="0" w:line="240" w:lineRule="auto"/>
              <w:jc w:val="right"/>
            </w:pPr>
            <w:r>
              <w:rPr>
                <w:sz w:val="18"/>
              </w:rPr>
              <w:t>76,9</w:t>
            </w:r>
          </w:p>
        </w:tc>
      </w:tr>
    </w:tbl>
    <w:p w:rsidR="00F766ED" w:rsidRDefault="00F766ED">
      <w:pPr>
        <w:spacing w:after="0"/>
      </w:pPr>
    </w:p>
    <w:p w:rsidR="00F766ED" w:rsidRDefault="00B4480A" w:rsidP="00B4480A">
      <w:pPr>
        <w:jc w:val="both"/>
      </w:pPr>
      <w:r>
        <w:t>Do smanjenja dolazi zbog manje održanih poslovnih sastanaka i ugošćavanja raznih vanjskih predavača i suradnika u sklopu održanih seminara i radionica.</w:t>
      </w:r>
    </w:p>
    <w:p w:rsidR="00F766ED" w:rsidRDefault="00B4480A">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3296</w:t>
            </w:r>
          </w:p>
        </w:tc>
        <w:tc>
          <w:tcPr>
            <w:tcW w:w="3180" w:type="dxa"/>
            <w:tcMar>
              <w:top w:w="0" w:type="dxa"/>
              <w:bottom w:w="0" w:type="dxa"/>
            </w:tcMar>
            <w:vAlign w:val="center"/>
          </w:tcPr>
          <w:p w:rsidR="00F766ED" w:rsidRDefault="00B4480A">
            <w:pPr>
              <w:keepNext/>
              <w:keepLines/>
              <w:spacing w:after="0" w:line="240" w:lineRule="auto"/>
            </w:pPr>
            <w:r>
              <w:rPr>
                <w:sz w:val="18"/>
              </w:rPr>
              <w:t>Troškovi sudskih postupaka</w:t>
            </w:r>
          </w:p>
        </w:tc>
        <w:tc>
          <w:tcPr>
            <w:tcW w:w="700" w:type="dxa"/>
            <w:tcMar>
              <w:top w:w="0" w:type="dxa"/>
              <w:bottom w:w="0" w:type="dxa"/>
            </w:tcMar>
            <w:vAlign w:val="center"/>
          </w:tcPr>
          <w:p w:rsidR="00F766ED" w:rsidRDefault="00B4480A">
            <w:pPr>
              <w:keepNext/>
              <w:keepLines/>
              <w:spacing w:after="0" w:line="240" w:lineRule="auto"/>
            </w:pPr>
            <w:r>
              <w:rPr>
                <w:sz w:val="18"/>
              </w:rPr>
              <w:t>3296</w:t>
            </w:r>
          </w:p>
        </w:tc>
        <w:tc>
          <w:tcPr>
            <w:tcW w:w="1860" w:type="dxa"/>
            <w:tcMar>
              <w:top w:w="0" w:type="dxa"/>
              <w:bottom w:w="0" w:type="dxa"/>
            </w:tcMar>
            <w:vAlign w:val="center"/>
          </w:tcPr>
          <w:p w:rsidR="00F766ED" w:rsidRDefault="00B4480A">
            <w:pPr>
              <w:keepNext/>
              <w:keepLines/>
              <w:spacing w:after="0" w:line="240" w:lineRule="auto"/>
              <w:jc w:val="right"/>
            </w:pPr>
            <w:r>
              <w:rPr>
                <w:sz w:val="18"/>
              </w:rPr>
              <w:t>513,55</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0</w:t>
            </w:r>
          </w:p>
        </w:tc>
      </w:tr>
    </w:tbl>
    <w:p w:rsidR="00F766ED" w:rsidRDefault="00F766ED">
      <w:pPr>
        <w:spacing w:after="0"/>
      </w:pPr>
    </w:p>
    <w:p w:rsidR="00F766ED" w:rsidRDefault="00B4480A" w:rsidP="00B4480A">
      <w:pPr>
        <w:jc w:val="both"/>
      </w:pPr>
      <w:r>
        <w:t xml:space="preserve">Odnose se na pravomoćne sudske presudu u svezi isplate razlike plaće zbog </w:t>
      </w:r>
      <w:proofErr w:type="spellStart"/>
      <w:r>
        <w:t>nepovećanja</w:t>
      </w:r>
      <w:proofErr w:type="spellEnd"/>
      <w:r>
        <w:t xml:space="preserve"> osnovice od 6% za razdoblje od 12/2015 - 01/2017.god. dok u tekućem izvještajnom razdoblju nije bilo rashoda po toj osnovi.</w:t>
      </w:r>
    </w:p>
    <w:p w:rsidR="00F766ED" w:rsidRDefault="00B4480A">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3299</w:t>
            </w:r>
          </w:p>
        </w:tc>
        <w:tc>
          <w:tcPr>
            <w:tcW w:w="3180" w:type="dxa"/>
            <w:tcMar>
              <w:top w:w="0" w:type="dxa"/>
              <w:bottom w:w="0" w:type="dxa"/>
            </w:tcMar>
            <w:vAlign w:val="center"/>
          </w:tcPr>
          <w:p w:rsidR="00F766ED" w:rsidRDefault="00B4480A">
            <w:pPr>
              <w:keepNext/>
              <w:keepLines/>
              <w:spacing w:after="0" w:line="240" w:lineRule="auto"/>
            </w:pPr>
            <w:r>
              <w:rPr>
                <w:sz w:val="18"/>
              </w:rPr>
              <w:t>Ostali nespomenuti rashodi poslovanja</w:t>
            </w:r>
          </w:p>
        </w:tc>
        <w:tc>
          <w:tcPr>
            <w:tcW w:w="700" w:type="dxa"/>
            <w:tcMar>
              <w:top w:w="0" w:type="dxa"/>
              <w:bottom w:w="0" w:type="dxa"/>
            </w:tcMar>
            <w:vAlign w:val="center"/>
          </w:tcPr>
          <w:p w:rsidR="00F766ED" w:rsidRDefault="00B4480A">
            <w:pPr>
              <w:keepNext/>
              <w:keepLines/>
              <w:spacing w:after="0" w:line="240" w:lineRule="auto"/>
            </w:pPr>
            <w:r>
              <w:rPr>
                <w:sz w:val="18"/>
              </w:rPr>
              <w:t>3299</w:t>
            </w:r>
          </w:p>
        </w:tc>
        <w:tc>
          <w:tcPr>
            <w:tcW w:w="1860" w:type="dxa"/>
            <w:tcMar>
              <w:top w:w="0" w:type="dxa"/>
              <w:bottom w:w="0" w:type="dxa"/>
            </w:tcMar>
            <w:vAlign w:val="center"/>
          </w:tcPr>
          <w:p w:rsidR="00F766ED" w:rsidRDefault="00B4480A">
            <w:pPr>
              <w:keepNext/>
              <w:keepLines/>
              <w:spacing w:after="0" w:line="240" w:lineRule="auto"/>
              <w:jc w:val="right"/>
            </w:pPr>
            <w:r>
              <w:rPr>
                <w:sz w:val="18"/>
              </w:rPr>
              <w:t>1.322,20</w:t>
            </w:r>
          </w:p>
        </w:tc>
        <w:tc>
          <w:tcPr>
            <w:tcW w:w="1860" w:type="dxa"/>
            <w:tcMar>
              <w:top w:w="0" w:type="dxa"/>
              <w:bottom w:w="0" w:type="dxa"/>
            </w:tcMar>
            <w:vAlign w:val="center"/>
          </w:tcPr>
          <w:p w:rsidR="00F766ED" w:rsidRDefault="00B4480A">
            <w:pPr>
              <w:keepNext/>
              <w:keepLines/>
              <w:spacing w:after="0" w:line="240" w:lineRule="auto"/>
              <w:jc w:val="right"/>
            </w:pPr>
            <w:r>
              <w:rPr>
                <w:sz w:val="18"/>
              </w:rPr>
              <w:t>2.954,66</w:t>
            </w:r>
          </w:p>
        </w:tc>
        <w:tc>
          <w:tcPr>
            <w:tcW w:w="700" w:type="dxa"/>
            <w:tcMar>
              <w:top w:w="0" w:type="dxa"/>
              <w:bottom w:w="0" w:type="dxa"/>
            </w:tcMar>
            <w:vAlign w:val="center"/>
          </w:tcPr>
          <w:p w:rsidR="00F766ED" w:rsidRDefault="00B4480A">
            <w:pPr>
              <w:keepNext/>
              <w:keepLines/>
              <w:spacing w:after="0" w:line="240" w:lineRule="auto"/>
              <w:jc w:val="right"/>
            </w:pPr>
            <w:r>
              <w:rPr>
                <w:sz w:val="18"/>
              </w:rPr>
              <w:t>223,5</w:t>
            </w:r>
          </w:p>
        </w:tc>
      </w:tr>
    </w:tbl>
    <w:p w:rsidR="00F766ED" w:rsidRDefault="00F766ED">
      <w:pPr>
        <w:spacing w:after="0"/>
      </w:pPr>
    </w:p>
    <w:p w:rsidR="00F766ED" w:rsidRDefault="00B4480A" w:rsidP="00B4480A">
      <w:pPr>
        <w:jc w:val="both"/>
      </w:pPr>
      <w:r>
        <w:t>U sklopu školskog natjecanja „Volim klavir“ učenicima su uručeni simbolični pokloni dok u 2025.g zbog promjene u organizaciji natjecanja nije bilo navedenog troška.</w:t>
      </w:r>
    </w:p>
    <w:p w:rsidR="00F766ED" w:rsidRDefault="00B4480A">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3431</w:t>
            </w:r>
          </w:p>
        </w:tc>
        <w:tc>
          <w:tcPr>
            <w:tcW w:w="3180" w:type="dxa"/>
            <w:tcMar>
              <w:top w:w="0" w:type="dxa"/>
              <w:bottom w:w="0" w:type="dxa"/>
            </w:tcMar>
            <w:vAlign w:val="center"/>
          </w:tcPr>
          <w:p w:rsidR="00F766ED" w:rsidRDefault="00B4480A">
            <w:pPr>
              <w:keepNext/>
              <w:keepLines/>
              <w:spacing w:after="0" w:line="240" w:lineRule="auto"/>
            </w:pPr>
            <w:r>
              <w:rPr>
                <w:sz w:val="18"/>
              </w:rPr>
              <w:t>Bankarske usluge i usluge platnog prometa</w:t>
            </w:r>
          </w:p>
        </w:tc>
        <w:tc>
          <w:tcPr>
            <w:tcW w:w="700" w:type="dxa"/>
            <w:tcMar>
              <w:top w:w="0" w:type="dxa"/>
              <w:bottom w:w="0" w:type="dxa"/>
            </w:tcMar>
            <w:vAlign w:val="center"/>
          </w:tcPr>
          <w:p w:rsidR="00F766ED" w:rsidRDefault="00B4480A">
            <w:pPr>
              <w:keepNext/>
              <w:keepLines/>
              <w:spacing w:after="0" w:line="240" w:lineRule="auto"/>
            </w:pPr>
            <w:r>
              <w:rPr>
                <w:sz w:val="18"/>
              </w:rPr>
              <w:t>3431</w:t>
            </w:r>
          </w:p>
        </w:tc>
        <w:tc>
          <w:tcPr>
            <w:tcW w:w="1860" w:type="dxa"/>
            <w:tcMar>
              <w:top w:w="0" w:type="dxa"/>
              <w:bottom w:w="0" w:type="dxa"/>
            </w:tcMar>
            <w:vAlign w:val="center"/>
          </w:tcPr>
          <w:p w:rsidR="00F766ED" w:rsidRDefault="00B4480A">
            <w:pPr>
              <w:keepNext/>
              <w:keepLines/>
              <w:spacing w:after="0" w:line="240" w:lineRule="auto"/>
              <w:jc w:val="right"/>
            </w:pPr>
            <w:r>
              <w:rPr>
                <w:sz w:val="18"/>
              </w:rPr>
              <w:t>1.110,93</w:t>
            </w:r>
          </w:p>
        </w:tc>
        <w:tc>
          <w:tcPr>
            <w:tcW w:w="1860" w:type="dxa"/>
            <w:tcMar>
              <w:top w:w="0" w:type="dxa"/>
              <w:bottom w:w="0" w:type="dxa"/>
            </w:tcMar>
            <w:vAlign w:val="center"/>
          </w:tcPr>
          <w:p w:rsidR="00F766ED" w:rsidRDefault="00B4480A">
            <w:pPr>
              <w:keepNext/>
              <w:keepLines/>
              <w:spacing w:after="0" w:line="240" w:lineRule="auto"/>
              <w:jc w:val="right"/>
            </w:pPr>
            <w:r>
              <w:rPr>
                <w:sz w:val="18"/>
              </w:rPr>
              <w:t>84,44</w:t>
            </w:r>
          </w:p>
        </w:tc>
        <w:tc>
          <w:tcPr>
            <w:tcW w:w="700" w:type="dxa"/>
            <w:tcMar>
              <w:top w:w="0" w:type="dxa"/>
              <w:bottom w:w="0" w:type="dxa"/>
            </w:tcMar>
            <w:vAlign w:val="center"/>
          </w:tcPr>
          <w:p w:rsidR="00F766ED" w:rsidRDefault="00B4480A">
            <w:pPr>
              <w:keepNext/>
              <w:keepLines/>
              <w:spacing w:after="0" w:line="240" w:lineRule="auto"/>
              <w:jc w:val="right"/>
            </w:pPr>
            <w:r>
              <w:rPr>
                <w:sz w:val="18"/>
              </w:rPr>
              <w:t>7,6</w:t>
            </w:r>
          </w:p>
        </w:tc>
      </w:tr>
    </w:tbl>
    <w:p w:rsidR="00F766ED" w:rsidRDefault="00F766ED">
      <w:pPr>
        <w:spacing w:after="0"/>
      </w:pPr>
    </w:p>
    <w:p w:rsidR="00F766ED" w:rsidRDefault="00B4480A" w:rsidP="00B4480A">
      <w:pPr>
        <w:jc w:val="both"/>
      </w:pPr>
      <w:r>
        <w:t>Smanjenje rashoda posljedica je zatvaranja poslovnog računa škole te potpunog prelaska poslovanja na jedinstveni račun proračuna PGŽ čime su smanjeni troškovi bankarskih i platnih usluga. Poslovni račun škole zatvoren je 20.ožujka 2026.godine.</w:t>
      </w:r>
    </w:p>
    <w:p w:rsidR="00F766ED" w:rsidRDefault="00F766ED"/>
    <w:p w:rsidR="00F766ED" w:rsidRDefault="00B4480A">
      <w:pPr>
        <w:keepNext/>
        <w:spacing w:line="240" w:lineRule="auto"/>
        <w:jc w:val="center"/>
      </w:pPr>
      <w:r>
        <w:rPr>
          <w:sz w:val="28"/>
        </w:rPr>
        <w:lastRenderedPageBreak/>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3433</w:t>
            </w:r>
          </w:p>
        </w:tc>
        <w:tc>
          <w:tcPr>
            <w:tcW w:w="3180" w:type="dxa"/>
            <w:tcMar>
              <w:top w:w="0" w:type="dxa"/>
              <w:bottom w:w="0" w:type="dxa"/>
            </w:tcMar>
            <w:vAlign w:val="center"/>
          </w:tcPr>
          <w:p w:rsidR="00F766ED" w:rsidRDefault="00B4480A">
            <w:pPr>
              <w:keepNext/>
              <w:keepLines/>
              <w:spacing w:after="0" w:line="240" w:lineRule="auto"/>
            </w:pPr>
            <w:r>
              <w:rPr>
                <w:sz w:val="18"/>
              </w:rPr>
              <w:t>Zatezne kamate</w:t>
            </w:r>
          </w:p>
        </w:tc>
        <w:tc>
          <w:tcPr>
            <w:tcW w:w="700" w:type="dxa"/>
            <w:tcMar>
              <w:top w:w="0" w:type="dxa"/>
              <w:bottom w:w="0" w:type="dxa"/>
            </w:tcMar>
            <w:vAlign w:val="center"/>
          </w:tcPr>
          <w:p w:rsidR="00F766ED" w:rsidRDefault="00B4480A">
            <w:pPr>
              <w:keepNext/>
              <w:keepLines/>
              <w:spacing w:after="0" w:line="240" w:lineRule="auto"/>
            </w:pPr>
            <w:r>
              <w:rPr>
                <w:sz w:val="18"/>
              </w:rPr>
              <w:t>3433</w:t>
            </w:r>
          </w:p>
        </w:tc>
        <w:tc>
          <w:tcPr>
            <w:tcW w:w="1860" w:type="dxa"/>
            <w:tcMar>
              <w:top w:w="0" w:type="dxa"/>
              <w:bottom w:w="0" w:type="dxa"/>
            </w:tcMar>
            <w:vAlign w:val="center"/>
          </w:tcPr>
          <w:p w:rsidR="00F766ED" w:rsidRDefault="00B4480A">
            <w:pPr>
              <w:keepNext/>
              <w:keepLines/>
              <w:spacing w:after="0" w:line="240" w:lineRule="auto"/>
              <w:jc w:val="right"/>
            </w:pPr>
            <w:r>
              <w:rPr>
                <w:sz w:val="18"/>
              </w:rPr>
              <w:t>389,36</w:t>
            </w:r>
          </w:p>
        </w:tc>
        <w:tc>
          <w:tcPr>
            <w:tcW w:w="1860" w:type="dxa"/>
            <w:tcMar>
              <w:top w:w="0" w:type="dxa"/>
              <w:bottom w:w="0" w:type="dxa"/>
            </w:tcMar>
            <w:vAlign w:val="center"/>
          </w:tcPr>
          <w:p w:rsidR="00F766ED" w:rsidRDefault="00B4480A">
            <w:pPr>
              <w:keepNext/>
              <w:keepLines/>
              <w:spacing w:after="0" w:line="240" w:lineRule="auto"/>
              <w:jc w:val="right"/>
            </w:pPr>
            <w:r>
              <w:rPr>
                <w:sz w:val="18"/>
              </w:rPr>
              <w:t>5,22</w:t>
            </w:r>
          </w:p>
        </w:tc>
        <w:tc>
          <w:tcPr>
            <w:tcW w:w="700" w:type="dxa"/>
            <w:tcMar>
              <w:top w:w="0" w:type="dxa"/>
              <w:bottom w:w="0" w:type="dxa"/>
            </w:tcMar>
            <w:vAlign w:val="center"/>
          </w:tcPr>
          <w:p w:rsidR="00F766ED" w:rsidRDefault="00B4480A">
            <w:pPr>
              <w:keepNext/>
              <w:keepLines/>
              <w:spacing w:after="0" w:line="240" w:lineRule="auto"/>
              <w:jc w:val="right"/>
            </w:pPr>
            <w:r>
              <w:rPr>
                <w:sz w:val="18"/>
              </w:rPr>
              <w:t>1,3</w:t>
            </w:r>
          </w:p>
        </w:tc>
      </w:tr>
    </w:tbl>
    <w:p w:rsidR="00F766ED" w:rsidRDefault="00F766ED">
      <w:pPr>
        <w:spacing w:after="0"/>
      </w:pPr>
    </w:p>
    <w:p w:rsidR="00F766ED" w:rsidRDefault="00B4480A" w:rsidP="00B4480A">
      <w:pPr>
        <w:jc w:val="both"/>
      </w:pPr>
      <w:r>
        <w:t xml:space="preserve">U sklopu pravomoćne presude za isplatu razlike plaće zbog </w:t>
      </w:r>
      <w:proofErr w:type="spellStart"/>
      <w:r>
        <w:t>nepovećanja</w:t>
      </w:r>
      <w:proofErr w:type="spellEnd"/>
      <w:r>
        <w:t xml:space="preserve"> osnovice u periodu od 12/2015 god. do 01/20217 god. na glavnicu svakog obveznog doprinosa, poreza i prireza, neto primitka zaposlenika obračunate su zatezne kamate za razdoblje zakašnjenja u plaćanju dok u tekućem izvještajnom razdoblju nije bilo rashoda po toj osnovi.</w:t>
      </w:r>
    </w:p>
    <w:p w:rsidR="00F766ED" w:rsidRDefault="00B4480A">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3812</w:t>
            </w:r>
          </w:p>
        </w:tc>
        <w:tc>
          <w:tcPr>
            <w:tcW w:w="3180" w:type="dxa"/>
            <w:tcMar>
              <w:top w:w="0" w:type="dxa"/>
              <w:bottom w:w="0" w:type="dxa"/>
            </w:tcMar>
            <w:vAlign w:val="center"/>
          </w:tcPr>
          <w:p w:rsidR="00F766ED" w:rsidRDefault="00B4480A">
            <w:pPr>
              <w:keepNext/>
              <w:keepLines/>
              <w:spacing w:after="0" w:line="240" w:lineRule="auto"/>
            </w:pPr>
            <w:r>
              <w:rPr>
                <w:sz w:val="18"/>
              </w:rPr>
              <w:t>Tekuće donacije u naravi</w:t>
            </w:r>
          </w:p>
        </w:tc>
        <w:tc>
          <w:tcPr>
            <w:tcW w:w="700" w:type="dxa"/>
            <w:tcMar>
              <w:top w:w="0" w:type="dxa"/>
              <w:bottom w:w="0" w:type="dxa"/>
            </w:tcMar>
            <w:vAlign w:val="center"/>
          </w:tcPr>
          <w:p w:rsidR="00F766ED" w:rsidRDefault="00B4480A">
            <w:pPr>
              <w:keepNext/>
              <w:keepLines/>
              <w:spacing w:after="0" w:line="240" w:lineRule="auto"/>
            </w:pPr>
            <w:r>
              <w:rPr>
                <w:sz w:val="18"/>
              </w:rPr>
              <w:t>3812</w:t>
            </w:r>
          </w:p>
        </w:tc>
        <w:tc>
          <w:tcPr>
            <w:tcW w:w="1860" w:type="dxa"/>
            <w:tcMar>
              <w:top w:w="0" w:type="dxa"/>
              <w:bottom w:w="0" w:type="dxa"/>
            </w:tcMar>
            <w:vAlign w:val="center"/>
          </w:tcPr>
          <w:p w:rsidR="00F766ED" w:rsidRDefault="00B4480A">
            <w:pPr>
              <w:keepNext/>
              <w:keepLines/>
              <w:spacing w:after="0" w:line="240" w:lineRule="auto"/>
              <w:jc w:val="right"/>
            </w:pPr>
            <w:r>
              <w:rPr>
                <w:sz w:val="18"/>
              </w:rPr>
              <w:t>396,00</w:t>
            </w:r>
          </w:p>
        </w:tc>
        <w:tc>
          <w:tcPr>
            <w:tcW w:w="1860" w:type="dxa"/>
            <w:tcMar>
              <w:top w:w="0" w:type="dxa"/>
              <w:bottom w:w="0" w:type="dxa"/>
            </w:tcMar>
            <w:vAlign w:val="center"/>
          </w:tcPr>
          <w:p w:rsidR="00F766ED" w:rsidRDefault="00B4480A">
            <w:pPr>
              <w:keepNext/>
              <w:keepLines/>
              <w:spacing w:after="0" w:line="240" w:lineRule="auto"/>
              <w:jc w:val="right"/>
            </w:pPr>
            <w:r>
              <w:rPr>
                <w:sz w:val="18"/>
              </w:rPr>
              <w:t>157,50</w:t>
            </w:r>
          </w:p>
        </w:tc>
        <w:tc>
          <w:tcPr>
            <w:tcW w:w="700" w:type="dxa"/>
            <w:tcMar>
              <w:top w:w="0" w:type="dxa"/>
              <w:bottom w:w="0" w:type="dxa"/>
            </w:tcMar>
            <w:vAlign w:val="center"/>
          </w:tcPr>
          <w:p w:rsidR="00F766ED" w:rsidRDefault="00B4480A">
            <w:pPr>
              <w:keepNext/>
              <w:keepLines/>
              <w:spacing w:after="0" w:line="240" w:lineRule="auto"/>
              <w:jc w:val="right"/>
            </w:pPr>
            <w:r>
              <w:rPr>
                <w:sz w:val="18"/>
              </w:rPr>
              <w:t>39,8</w:t>
            </w:r>
          </w:p>
        </w:tc>
      </w:tr>
    </w:tbl>
    <w:p w:rsidR="00F766ED" w:rsidRDefault="00F766ED">
      <w:pPr>
        <w:spacing w:after="0"/>
      </w:pPr>
    </w:p>
    <w:p w:rsidR="00F766ED" w:rsidRDefault="00B4480A" w:rsidP="00B4480A">
      <w:pPr>
        <w:jc w:val="both"/>
      </w:pPr>
      <w:r>
        <w:t>Osnivač je školi proslijedio primljena sredstva iz državnog proračuna u skladu s Odlukom o kriterijima i načinu dodjele sredstava radi opskrbe školskih ustanova i skloništa za žene žrtve nasilja. Kako se radi o opskrbljivanju cjelokupne kategorije za sve djevojčice u osnovnim i srednjim školama, nabava menstrualnih higijenskih potrepština evidentirana je kao donacija, a manja je zbog smanjenog broja djevojčica u školi.</w:t>
      </w:r>
    </w:p>
    <w:p w:rsidR="00F766ED" w:rsidRDefault="00B4480A">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3835</w:t>
            </w:r>
          </w:p>
        </w:tc>
        <w:tc>
          <w:tcPr>
            <w:tcW w:w="3180" w:type="dxa"/>
            <w:tcMar>
              <w:top w:w="0" w:type="dxa"/>
              <w:bottom w:w="0" w:type="dxa"/>
            </w:tcMar>
            <w:vAlign w:val="center"/>
          </w:tcPr>
          <w:p w:rsidR="00F766ED" w:rsidRDefault="00B4480A">
            <w:pPr>
              <w:keepNext/>
              <w:keepLines/>
              <w:spacing w:after="0" w:line="240" w:lineRule="auto"/>
            </w:pPr>
            <w:r>
              <w:rPr>
                <w:sz w:val="18"/>
              </w:rPr>
              <w:t>Ostale kazne</w:t>
            </w:r>
          </w:p>
        </w:tc>
        <w:tc>
          <w:tcPr>
            <w:tcW w:w="700" w:type="dxa"/>
            <w:tcMar>
              <w:top w:w="0" w:type="dxa"/>
              <w:bottom w:w="0" w:type="dxa"/>
            </w:tcMar>
            <w:vAlign w:val="center"/>
          </w:tcPr>
          <w:p w:rsidR="00F766ED" w:rsidRDefault="00B4480A">
            <w:pPr>
              <w:keepNext/>
              <w:keepLines/>
              <w:spacing w:after="0" w:line="240" w:lineRule="auto"/>
            </w:pPr>
            <w:r>
              <w:rPr>
                <w:sz w:val="18"/>
              </w:rPr>
              <w:t>3835</w:t>
            </w:r>
          </w:p>
        </w:tc>
        <w:tc>
          <w:tcPr>
            <w:tcW w:w="1860" w:type="dxa"/>
            <w:tcMar>
              <w:top w:w="0" w:type="dxa"/>
              <w:bottom w:w="0" w:type="dxa"/>
            </w:tcMar>
            <w:vAlign w:val="center"/>
          </w:tcPr>
          <w:p w:rsidR="00F766ED" w:rsidRDefault="00B4480A">
            <w:pPr>
              <w:keepNext/>
              <w:keepLines/>
              <w:spacing w:after="0" w:line="240" w:lineRule="auto"/>
              <w:jc w:val="right"/>
            </w:pPr>
            <w:r>
              <w:rPr>
                <w:sz w:val="18"/>
              </w:rPr>
              <w:t>440,00</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0</w:t>
            </w:r>
          </w:p>
        </w:tc>
      </w:tr>
    </w:tbl>
    <w:p w:rsidR="00F766ED" w:rsidRDefault="00F766ED">
      <w:pPr>
        <w:spacing w:after="0"/>
      </w:pPr>
    </w:p>
    <w:p w:rsidR="00F766ED" w:rsidRDefault="00B4480A" w:rsidP="00B4480A">
      <w:pPr>
        <w:jc w:val="both"/>
      </w:pPr>
      <w:r>
        <w:t>Nadzorom prosvjetne inspekcije utvrđeno je kako Pravilnik o radu Škole nije bio usklađen sukladno odredbi članka 26. stavak 1. Zakona o izmjenama i dopunama Zakona o odgoju i obrazovanju u osnovnoj i srednjoj školi te je propisana novčana kazna školi u 2025. godini.</w:t>
      </w:r>
    </w:p>
    <w:p w:rsidR="00F766ED" w:rsidRDefault="00B4480A">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4221</w:t>
            </w:r>
          </w:p>
        </w:tc>
        <w:tc>
          <w:tcPr>
            <w:tcW w:w="3180" w:type="dxa"/>
            <w:tcMar>
              <w:top w:w="0" w:type="dxa"/>
              <w:bottom w:w="0" w:type="dxa"/>
            </w:tcMar>
            <w:vAlign w:val="center"/>
          </w:tcPr>
          <w:p w:rsidR="00F766ED" w:rsidRDefault="00B4480A">
            <w:pPr>
              <w:keepNext/>
              <w:keepLines/>
              <w:spacing w:after="0" w:line="240" w:lineRule="auto"/>
            </w:pPr>
            <w:r>
              <w:rPr>
                <w:sz w:val="18"/>
              </w:rPr>
              <w:t>Uredska oprema i namještaj</w:t>
            </w:r>
          </w:p>
        </w:tc>
        <w:tc>
          <w:tcPr>
            <w:tcW w:w="700" w:type="dxa"/>
            <w:tcMar>
              <w:top w:w="0" w:type="dxa"/>
              <w:bottom w:w="0" w:type="dxa"/>
            </w:tcMar>
            <w:vAlign w:val="center"/>
          </w:tcPr>
          <w:p w:rsidR="00F766ED" w:rsidRDefault="00B4480A">
            <w:pPr>
              <w:keepNext/>
              <w:keepLines/>
              <w:spacing w:after="0" w:line="240" w:lineRule="auto"/>
            </w:pPr>
            <w:r>
              <w:rPr>
                <w:sz w:val="18"/>
              </w:rPr>
              <w:t>4221</w:t>
            </w:r>
          </w:p>
        </w:tc>
        <w:tc>
          <w:tcPr>
            <w:tcW w:w="1860" w:type="dxa"/>
            <w:tcMar>
              <w:top w:w="0" w:type="dxa"/>
              <w:bottom w:w="0" w:type="dxa"/>
            </w:tcMar>
            <w:vAlign w:val="center"/>
          </w:tcPr>
          <w:p w:rsidR="00F766ED" w:rsidRDefault="00B4480A">
            <w:pPr>
              <w:keepNext/>
              <w:keepLines/>
              <w:spacing w:after="0" w:line="240" w:lineRule="auto"/>
              <w:jc w:val="right"/>
            </w:pPr>
            <w:r>
              <w:rPr>
                <w:sz w:val="18"/>
              </w:rPr>
              <w:t>2.005,46</w:t>
            </w:r>
          </w:p>
        </w:tc>
        <w:tc>
          <w:tcPr>
            <w:tcW w:w="1860" w:type="dxa"/>
            <w:tcMar>
              <w:top w:w="0" w:type="dxa"/>
              <w:bottom w:w="0" w:type="dxa"/>
            </w:tcMar>
            <w:vAlign w:val="center"/>
          </w:tcPr>
          <w:p w:rsidR="00F766ED" w:rsidRDefault="00B4480A">
            <w:pPr>
              <w:keepNext/>
              <w:keepLines/>
              <w:spacing w:after="0" w:line="240" w:lineRule="auto"/>
              <w:jc w:val="right"/>
            </w:pPr>
            <w:r>
              <w:rPr>
                <w:sz w:val="18"/>
              </w:rPr>
              <w:t>1.670,38</w:t>
            </w:r>
          </w:p>
        </w:tc>
        <w:tc>
          <w:tcPr>
            <w:tcW w:w="700" w:type="dxa"/>
            <w:tcMar>
              <w:top w:w="0" w:type="dxa"/>
              <w:bottom w:w="0" w:type="dxa"/>
            </w:tcMar>
            <w:vAlign w:val="center"/>
          </w:tcPr>
          <w:p w:rsidR="00F766ED" w:rsidRDefault="00B4480A">
            <w:pPr>
              <w:keepNext/>
              <w:keepLines/>
              <w:spacing w:after="0" w:line="240" w:lineRule="auto"/>
              <w:jc w:val="right"/>
            </w:pPr>
            <w:r>
              <w:rPr>
                <w:sz w:val="18"/>
              </w:rPr>
              <w:t>83,3</w:t>
            </w:r>
          </w:p>
        </w:tc>
      </w:tr>
    </w:tbl>
    <w:p w:rsidR="00F766ED" w:rsidRDefault="00F766ED">
      <w:pPr>
        <w:spacing w:after="0"/>
      </w:pPr>
    </w:p>
    <w:p w:rsidR="00F766ED" w:rsidRDefault="00B4480A">
      <w:r>
        <w:t>U skladu s potrebama, nabavljen je uredski namještaj.</w:t>
      </w:r>
    </w:p>
    <w:p w:rsidR="00F766ED" w:rsidRDefault="00F766ED"/>
    <w:p w:rsidR="00F766ED" w:rsidRDefault="00B4480A">
      <w:pPr>
        <w:keepNext/>
        <w:spacing w:line="240" w:lineRule="auto"/>
        <w:jc w:val="center"/>
      </w:pPr>
      <w:r>
        <w:rPr>
          <w:sz w:val="28"/>
        </w:rPr>
        <w:lastRenderedPageBreak/>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4222</w:t>
            </w:r>
          </w:p>
        </w:tc>
        <w:tc>
          <w:tcPr>
            <w:tcW w:w="3180" w:type="dxa"/>
            <w:tcMar>
              <w:top w:w="0" w:type="dxa"/>
              <w:bottom w:w="0" w:type="dxa"/>
            </w:tcMar>
            <w:vAlign w:val="center"/>
          </w:tcPr>
          <w:p w:rsidR="00F766ED" w:rsidRDefault="00B4480A">
            <w:pPr>
              <w:keepNext/>
              <w:keepLines/>
              <w:spacing w:after="0" w:line="240" w:lineRule="auto"/>
            </w:pPr>
            <w:r>
              <w:rPr>
                <w:sz w:val="18"/>
              </w:rPr>
              <w:t>Komunikacijska oprema</w:t>
            </w:r>
          </w:p>
        </w:tc>
        <w:tc>
          <w:tcPr>
            <w:tcW w:w="700" w:type="dxa"/>
            <w:tcMar>
              <w:top w:w="0" w:type="dxa"/>
              <w:bottom w:w="0" w:type="dxa"/>
            </w:tcMar>
            <w:vAlign w:val="center"/>
          </w:tcPr>
          <w:p w:rsidR="00F766ED" w:rsidRDefault="00B4480A">
            <w:pPr>
              <w:keepNext/>
              <w:keepLines/>
              <w:spacing w:after="0" w:line="240" w:lineRule="auto"/>
            </w:pPr>
            <w:r>
              <w:rPr>
                <w:sz w:val="18"/>
              </w:rPr>
              <w:t>4222</w:t>
            </w:r>
          </w:p>
        </w:tc>
        <w:tc>
          <w:tcPr>
            <w:tcW w:w="1860" w:type="dxa"/>
            <w:tcMar>
              <w:top w:w="0" w:type="dxa"/>
              <w:bottom w:w="0" w:type="dxa"/>
            </w:tcMar>
            <w:vAlign w:val="center"/>
          </w:tcPr>
          <w:p w:rsidR="00F766ED" w:rsidRDefault="00B4480A">
            <w:pPr>
              <w:keepNext/>
              <w:keepLines/>
              <w:spacing w:after="0" w:line="240" w:lineRule="auto"/>
              <w:jc w:val="right"/>
            </w:pPr>
            <w:r>
              <w:rPr>
                <w:sz w:val="18"/>
              </w:rPr>
              <w:t>2.427,61</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0</w:t>
            </w:r>
          </w:p>
        </w:tc>
      </w:tr>
    </w:tbl>
    <w:p w:rsidR="00F766ED" w:rsidRDefault="00F766ED">
      <w:pPr>
        <w:spacing w:after="0"/>
      </w:pPr>
    </w:p>
    <w:p w:rsidR="00F766ED" w:rsidRDefault="00B4480A">
      <w:r>
        <w:t>U 2025. nabavljena je oprema potrebna za ugradnju sustava za evidenciju radnog vremena.</w:t>
      </w:r>
    </w:p>
    <w:p w:rsidR="00F766ED" w:rsidRDefault="00F766ED"/>
    <w:p w:rsidR="00F766ED" w:rsidRDefault="00B4480A">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4223</w:t>
            </w:r>
          </w:p>
        </w:tc>
        <w:tc>
          <w:tcPr>
            <w:tcW w:w="3180" w:type="dxa"/>
            <w:tcMar>
              <w:top w:w="0" w:type="dxa"/>
              <w:bottom w:w="0" w:type="dxa"/>
            </w:tcMar>
            <w:vAlign w:val="center"/>
          </w:tcPr>
          <w:p w:rsidR="00F766ED" w:rsidRDefault="00B4480A">
            <w:pPr>
              <w:keepNext/>
              <w:keepLines/>
              <w:spacing w:after="0" w:line="240" w:lineRule="auto"/>
            </w:pPr>
            <w:r>
              <w:rPr>
                <w:sz w:val="18"/>
              </w:rPr>
              <w:t>Oprema za održavanje i zaštitu</w:t>
            </w:r>
          </w:p>
        </w:tc>
        <w:tc>
          <w:tcPr>
            <w:tcW w:w="700" w:type="dxa"/>
            <w:tcMar>
              <w:top w:w="0" w:type="dxa"/>
              <w:bottom w:w="0" w:type="dxa"/>
            </w:tcMar>
            <w:vAlign w:val="center"/>
          </w:tcPr>
          <w:p w:rsidR="00F766ED" w:rsidRDefault="00B4480A">
            <w:pPr>
              <w:keepNext/>
              <w:keepLines/>
              <w:spacing w:after="0" w:line="240" w:lineRule="auto"/>
            </w:pPr>
            <w:r>
              <w:rPr>
                <w:sz w:val="18"/>
              </w:rPr>
              <w:t>4223</w:t>
            </w:r>
          </w:p>
        </w:tc>
        <w:tc>
          <w:tcPr>
            <w:tcW w:w="1860" w:type="dxa"/>
            <w:tcMar>
              <w:top w:w="0" w:type="dxa"/>
              <w:bottom w:w="0" w:type="dxa"/>
            </w:tcMar>
            <w:vAlign w:val="center"/>
          </w:tcPr>
          <w:p w:rsidR="00F766ED" w:rsidRDefault="00B4480A">
            <w:pPr>
              <w:keepNext/>
              <w:keepLines/>
              <w:spacing w:after="0" w:line="240" w:lineRule="auto"/>
              <w:jc w:val="right"/>
            </w:pPr>
            <w:r>
              <w:rPr>
                <w:sz w:val="18"/>
              </w:rPr>
              <w:t>2.909,00</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0</w:t>
            </w:r>
          </w:p>
        </w:tc>
      </w:tr>
    </w:tbl>
    <w:p w:rsidR="00F766ED" w:rsidRDefault="00F766ED">
      <w:pPr>
        <w:spacing w:after="0"/>
      </w:pPr>
    </w:p>
    <w:p w:rsidR="00F766ED" w:rsidRDefault="00B4480A" w:rsidP="00B4480A">
      <w:pPr>
        <w:jc w:val="both"/>
      </w:pPr>
      <w:r>
        <w:t>U preuređenom dijelu prizemlja škole za tri učionice kupljen je klima uređaj u prošlom izvještajnom razdoblju.</w:t>
      </w:r>
    </w:p>
    <w:p w:rsidR="00F766ED" w:rsidRDefault="00B4480A">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92212</w:t>
            </w:r>
          </w:p>
        </w:tc>
        <w:tc>
          <w:tcPr>
            <w:tcW w:w="3180" w:type="dxa"/>
            <w:tcMar>
              <w:top w:w="0" w:type="dxa"/>
              <w:bottom w:w="0" w:type="dxa"/>
            </w:tcMar>
            <w:vAlign w:val="center"/>
          </w:tcPr>
          <w:p w:rsidR="00F766ED" w:rsidRDefault="00B4480A">
            <w:pPr>
              <w:keepNext/>
              <w:keepLines/>
              <w:spacing w:after="0" w:line="240" w:lineRule="auto"/>
            </w:pPr>
            <w:r>
              <w:rPr>
                <w:sz w:val="18"/>
              </w:rPr>
              <w:t>Višak prihoda od nefinancijske imovine - preneseni</w:t>
            </w:r>
          </w:p>
        </w:tc>
        <w:tc>
          <w:tcPr>
            <w:tcW w:w="700" w:type="dxa"/>
            <w:tcMar>
              <w:top w:w="0" w:type="dxa"/>
              <w:bottom w:w="0" w:type="dxa"/>
            </w:tcMar>
            <w:vAlign w:val="center"/>
          </w:tcPr>
          <w:p w:rsidR="00F766ED" w:rsidRDefault="00B4480A">
            <w:pPr>
              <w:keepNext/>
              <w:keepLines/>
              <w:spacing w:after="0" w:line="240" w:lineRule="auto"/>
            </w:pPr>
            <w:r>
              <w:rPr>
                <w:sz w:val="18"/>
              </w:rPr>
              <w:t>92212</w:t>
            </w:r>
          </w:p>
        </w:tc>
        <w:tc>
          <w:tcPr>
            <w:tcW w:w="1860" w:type="dxa"/>
            <w:tcMar>
              <w:top w:w="0" w:type="dxa"/>
              <w:bottom w:w="0" w:type="dxa"/>
            </w:tcMar>
            <w:vAlign w:val="center"/>
          </w:tcPr>
          <w:p w:rsidR="00F766ED" w:rsidRDefault="00B4480A">
            <w:pPr>
              <w:keepNext/>
              <w:keepLines/>
              <w:spacing w:after="0" w:line="240" w:lineRule="auto"/>
              <w:jc w:val="right"/>
            </w:pPr>
            <w:r>
              <w:rPr>
                <w:sz w:val="18"/>
              </w:rPr>
              <w:t>10.000,00</w:t>
            </w:r>
          </w:p>
        </w:tc>
        <w:tc>
          <w:tcPr>
            <w:tcW w:w="1860" w:type="dxa"/>
            <w:tcMar>
              <w:top w:w="0" w:type="dxa"/>
              <w:bottom w:w="0" w:type="dxa"/>
            </w:tcMar>
            <w:vAlign w:val="center"/>
          </w:tcPr>
          <w:p w:rsidR="00F766ED" w:rsidRDefault="00B4480A">
            <w:pPr>
              <w:keepNext/>
              <w:keepLines/>
              <w:spacing w:after="0" w:line="240" w:lineRule="auto"/>
              <w:jc w:val="right"/>
            </w:pPr>
            <w:r>
              <w:rPr>
                <w:sz w:val="18"/>
              </w:rPr>
              <w:t>10.000,00</w:t>
            </w:r>
          </w:p>
        </w:tc>
        <w:tc>
          <w:tcPr>
            <w:tcW w:w="700" w:type="dxa"/>
            <w:tcMar>
              <w:top w:w="0" w:type="dxa"/>
              <w:bottom w:w="0" w:type="dxa"/>
            </w:tcMar>
            <w:vAlign w:val="center"/>
          </w:tcPr>
          <w:p w:rsidR="00F766ED" w:rsidRDefault="00B4480A">
            <w:pPr>
              <w:keepNext/>
              <w:keepLines/>
              <w:spacing w:after="0" w:line="240" w:lineRule="auto"/>
              <w:jc w:val="right"/>
            </w:pPr>
            <w:r>
              <w:rPr>
                <w:sz w:val="18"/>
              </w:rPr>
              <w:t>100</w:t>
            </w:r>
          </w:p>
        </w:tc>
      </w:tr>
    </w:tbl>
    <w:p w:rsidR="00F766ED" w:rsidRDefault="00F766ED">
      <w:pPr>
        <w:spacing w:after="0"/>
      </w:pPr>
    </w:p>
    <w:p w:rsidR="00F766ED" w:rsidRDefault="00B4480A" w:rsidP="00B4480A">
      <w:pPr>
        <w:jc w:val="both"/>
      </w:pPr>
      <w:r>
        <w:t>Do razlike u prenesenom rezultatu na skupini 922 dolazi zbog provedbe Odluke o raspodjeli rezultata i načinu korištenja viška prihoda u 2026.g usvojene na sjednici školskog odbora 11.2.2026.god.</w:t>
      </w:r>
    </w:p>
    <w:p w:rsidR="00F766ED" w:rsidRDefault="00B4480A">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rsidR="00F766ED" w:rsidRDefault="00B4480A">
            <w:pPr>
              <w:keepNext/>
              <w:keepLines/>
              <w:spacing w:after="0" w:line="240" w:lineRule="auto"/>
            </w:pPr>
            <w:r>
              <w:rPr>
                <w:sz w:val="18"/>
              </w:rPr>
              <w:t>Y006</w:t>
            </w:r>
          </w:p>
        </w:tc>
        <w:tc>
          <w:tcPr>
            <w:tcW w:w="1860" w:type="dxa"/>
            <w:tcMar>
              <w:top w:w="0" w:type="dxa"/>
              <w:bottom w:w="0" w:type="dxa"/>
            </w:tcMar>
            <w:vAlign w:val="center"/>
          </w:tcPr>
          <w:p w:rsidR="00F766ED" w:rsidRDefault="00B4480A">
            <w:pPr>
              <w:keepNext/>
              <w:keepLines/>
              <w:spacing w:after="0" w:line="240" w:lineRule="auto"/>
              <w:jc w:val="right"/>
            </w:pPr>
            <w:r>
              <w:rPr>
                <w:sz w:val="18"/>
              </w:rPr>
              <w:t>189.821,63</w:t>
            </w:r>
          </w:p>
        </w:tc>
        <w:tc>
          <w:tcPr>
            <w:tcW w:w="1860" w:type="dxa"/>
            <w:tcMar>
              <w:top w:w="0" w:type="dxa"/>
              <w:bottom w:w="0" w:type="dxa"/>
            </w:tcMar>
            <w:vAlign w:val="center"/>
          </w:tcPr>
          <w:p w:rsidR="00F766ED" w:rsidRDefault="00B4480A">
            <w:pPr>
              <w:keepNext/>
              <w:keepLines/>
              <w:spacing w:after="0" w:line="240" w:lineRule="auto"/>
              <w:jc w:val="right"/>
            </w:pPr>
            <w:r>
              <w:rPr>
                <w:sz w:val="18"/>
              </w:rPr>
              <w:t>197.581,19</w:t>
            </w:r>
          </w:p>
        </w:tc>
        <w:tc>
          <w:tcPr>
            <w:tcW w:w="700" w:type="dxa"/>
            <w:tcMar>
              <w:top w:w="0" w:type="dxa"/>
              <w:bottom w:w="0" w:type="dxa"/>
            </w:tcMar>
            <w:vAlign w:val="center"/>
          </w:tcPr>
          <w:p w:rsidR="00F766ED" w:rsidRDefault="00B4480A">
            <w:pPr>
              <w:keepNext/>
              <w:keepLines/>
              <w:spacing w:after="0" w:line="240" w:lineRule="auto"/>
              <w:jc w:val="right"/>
            </w:pPr>
            <w:r>
              <w:rPr>
                <w:sz w:val="18"/>
              </w:rPr>
              <w:t>104,1</w:t>
            </w:r>
          </w:p>
        </w:tc>
      </w:tr>
    </w:tbl>
    <w:p w:rsidR="00F766ED" w:rsidRDefault="00F766ED">
      <w:pPr>
        <w:spacing w:after="0"/>
      </w:pPr>
    </w:p>
    <w:p w:rsidR="00F766ED" w:rsidRDefault="00B4480A" w:rsidP="00B4480A">
      <w:pPr>
        <w:jc w:val="both"/>
      </w:pPr>
      <w:r>
        <w:t xml:space="preserve">Ostvaren je manjak prihoda nad rashodima čija će sredstva biti doznačena u srpnju,  a odnose se na pomoći iz državnog proračuna za plaću i novčanu naknadu </w:t>
      </w:r>
      <w:proofErr w:type="spellStart"/>
      <w:r>
        <w:t>zbgo</w:t>
      </w:r>
      <w:proofErr w:type="spellEnd"/>
      <w:r>
        <w:t xml:space="preserve"> nezapošljavanja osoba s invaliditetom mj. 06/2026, pomoći od Grada Raba za rashode mj. 06/2026, pomoći od nadležnog proračuna plaća za pomoćnika u nastavi, prijevoz i režijske troškove.  </w:t>
      </w:r>
    </w:p>
    <w:p w:rsidR="00F766ED" w:rsidRDefault="00F766ED"/>
    <w:p w:rsidR="00F766ED" w:rsidRDefault="00B4480A">
      <w:pPr>
        <w:keepNext/>
        <w:spacing w:line="240" w:lineRule="auto"/>
        <w:jc w:val="center"/>
      </w:pPr>
      <w:r>
        <w:rPr>
          <w:sz w:val="28"/>
        </w:rPr>
        <w:lastRenderedPageBreak/>
        <w:t>Bilješka 37.</w:t>
      </w:r>
      <w:bookmarkStart w:id="0" w:name="_GoBack"/>
      <w:bookmarkEnd w:id="0"/>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B4480A">
            <w:pPr>
              <w:keepNext/>
              <w:keepLines/>
              <w:spacing w:after="0" w:line="240" w:lineRule="auto"/>
            </w:pPr>
            <w:r>
              <w:rPr>
                <w:sz w:val="18"/>
              </w:rPr>
              <w:t>11</w:t>
            </w:r>
          </w:p>
        </w:tc>
        <w:tc>
          <w:tcPr>
            <w:tcW w:w="3180" w:type="dxa"/>
            <w:tcMar>
              <w:top w:w="0" w:type="dxa"/>
              <w:bottom w:w="0" w:type="dxa"/>
            </w:tcMar>
            <w:vAlign w:val="center"/>
          </w:tcPr>
          <w:p w:rsidR="00F766ED" w:rsidRDefault="00B4480A">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rsidR="00F766ED" w:rsidRDefault="00B4480A">
            <w:pPr>
              <w:keepNext/>
              <w:keepLines/>
              <w:spacing w:after="0" w:line="240" w:lineRule="auto"/>
            </w:pPr>
            <w:r>
              <w:rPr>
                <w:sz w:val="18"/>
              </w:rPr>
              <w:t>11K</w:t>
            </w:r>
          </w:p>
        </w:tc>
        <w:tc>
          <w:tcPr>
            <w:tcW w:w="1860" w:type="dxa"/>
            <w:tcMar>
              <w:top w:w="0" w:type="dxa"/>
              <w:bottom w:w="0" w:type="dxa"/>
            </w:tcMar>
            <w:vAlign w:val="center"/>
          </w:tcPr>
          <w:p w:rsidR="00F766ED" w:rsidRDefault="00B4480A">
            <w:pPr>
              <w:keepNext/>
              <w:keepLines/>
              <w:spacing w:after="0" w:line="240" w:lineRule="auto"/>
              <w:jc w:val="right"/>
            </w:pPr>
            <w:r>
              <w:rPr>
                <w:sz w:val="18"/>
              </w:rPr>
              <w:t>24.222,74</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0</w:t>
            </w:r>
          </w:p>
        </w:tc>
      </w:tr>
    </w:tbl>
    <w:p w:rsidR="00F766ED" w:rsidRDefault="00F766ED">
      <w:pPr>
        <w:spacing w:after="0"/>
      </w:pPr>
    </w:p>
    <w:p w:rsidR="00F766ED" w:rsidRDefault="00B4480A" w:rsidP="00B4480A">
      <w:pPr>
        <w:jc w:val="both"/>
      </w:pPr>
      <w:r>
        <w:t>Temeljem odredbe članka 6. stavaka 2. i 3. Odluke o izvršavanju Proračuna PGŽ za 2026. godinu škola je obvezna od 01. siječnja 2026. godine poslovati preko jedinstvenog računa proračuna. Na dan 19. ožujka 2026.g izvršen je prijenos preostalih pristiglih novčanih sredstava na jedinstveni račun, čime je poslovni račun škole ugašen te saldo iznosi 0,00 EUR.</w:t>
      </w:r>
    </w:p>
    <w:p w:rsidR="00F766ED" w:rsidRDefault="00F766ED"/>
    <w:p w:rsidR="00B4480A" w:rsidRDefault="00B4480A"/>
    <w:p w:rsidR="00B4480A" w:rsidRDefault="00B4480A"/>
    <w:p w:rsidR="00F766ED" w:rsidRDefault="00B4480A">
      <w:pPr>
        <w:keepNext/>
        <w:spacing w:line="240" w:lineRule="auto"/>
        <w:jc w:val="center"/>
      </w:pPr>
      <w:r>
        <w:rPr>
          <w:b/>
          <w:sz w:val="28"/>
        </w:rPr>
        <w:t>Izvještaj o obvezama</w:t>
      </w:r>
    </w:p>
    <w:p w:rsidR="00F766ED" w:rsidRDefault="00B4480A">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rsidR="00F766ED" w:rsidRDefault="00B4480A">
            <w:pPr>
              <w:keepNext/>
              <w:keepLines/>
              <w:spacing w:after="0" w:line="240" w:lineRule="auto"/>
            </w:pPr>
            <w:r>
              <w:rPr>
                <w:sz w:val="18"/>
              </w:rPr>
              <w:t>V001</w:t>
            </w:r>
          </w:p>
        </w:tc>
        <w:tc>
          <w:tcPr>
            <w:tcW w:w="1860" w:type="dxa"/>
            <w:tcMar>
              <w:top w:w="0" w:type="dxa"/>
              <w:bottom w:w="0" w:type="dxa"/>
            </w:tcMar>
            <w:vAlign w:val="center"/>
          </w:tcPr>
          <w:p w:rsidR="00F766ED" w:rsidRDefault="00B4480A">
            <w:pPr>
              <w:keepNext/>
              <w:keepLines/>
              <w:spacing w:after="0" w:line="240" w:lineRule="auto"/>
              <w:jc w:val="right"/>
            </w:pPr>
            <w:r>
              <w:rPr>
                <w:sz w:val="18"/>
              </w:rPr>
              <w:t>227.237,07</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sidP="00B4480A">
      <w:pPr>
        <w:jc w:val="both"/>
      </w:pPr>
      <w:r>
        <w:t>Iskazuje se početno stanje obveza na dan 1.siječnja 2026., koje odgovara stanju obveza na 31.12.2025.g. u iznosu 227.237,07 € (šifra V001).</w:t>
      </w:r>
    </w:p>
    <w:p w:rsidR="00F766ED" w:rsidRDefault="00F766ED"/>
    <w:p w:rsidR="00F766ED" w:rsidRDefault="00B4480A">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sz w:val="18"/>
              </w:rPr>
              <w:t>Međusobne obveze subjekata općeg proračuna</w:t>
            </w:r>
          </w:p>
        </w:tc>
        <w:tc>
          <w:tcPr>
            <w:tcW w:w="700" w:type="dxa"/>
            <w:tcMar>
              <w:top w:w="0" w:type="dxa"/>
              <w:bottom w:w="0" w:type="dxa"/>
            </w:tcMar>
            <w:vAlign w:val="center"/>
          </w:tcPr>
          <w:p w:rsidR="00F766ED" w:rsidRDefault="00B4480A">
            <w:pPr>
              <w:keepNext/>
              <w:keepLines/>
              <w:spacing w:after="0" w:line="240" w:lineRule="auto"/>
            </w:pPr>
            <w:r>
              <w:rPr>
                <w:sz w:val="18"/>
              </w:rPr>
              <w:t>V003</w:t>
            </w:r>
          </w:p>
        </w:tc>
        <w:tc>
          <w:tcPr>
            <w:tcW w:w="1860" w:type="dxa"/>
            <w:tcMar>
              <w:top w:w="0" w:type="dxa"/>
              <w:bottom w:w="0" w:type="dxa"/>
            </w:tcMar>
            <w:vAlign w:val="center"/>
          </w:tcPr>
          <w:p w:rsidR="00F766ED" w:rsidRDefault="00B4480A">
            <w:pPr>
              <w:keepNext/>
              <w:keepLines/>
              <w:spacing w:after="0" w:line="240" w:lineRule="auto"/>
              <w:jc w:val="right"/>
            </w:pPr>
            <w:r>
              <w:rPr>
                <w:sz w:val="18"/>
              </w:rPr>
              <w:t>24.030,70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sidP="00B4480A">
      <w:pPr>
        <w:jc w:val="both"/>
      </w:pPr>
      <w:r>
        <w:t>Odnose se na obveze prema državnom proračunu za bolovanja preko 42 dana na teret HZZO-a gdje je za dio obveza izvršena refundacija.</w:t>
      </w:r>
    </w:p>
    <w:p w:rsidR="00F766ED" w:rsidRDefault="00B4480A" w:rsidP="00B4480A">
      <w:pPr>
        <w:jc w:val="both"/>
      </w:pPr>
      <w:r>
        <w:t>Međusobne obveze čini i naknada zbog nezapošljavanja osoba s invaliditetom te ostale obveze stvorene s proračunskim korisnicima objavljenih u Registru proračunskih korisnika.</w:t>
      </w:r>
    </w:p>
    <w:p w:rsidR="00F766ED" w:rsidRDefault="00F766ED"/>
    <w:p w:rsidR="00F766ED" w:rsidRDefault="00B4480A">
      <w:pPr>
        <w:keepNext/>
        <w:spacing w:line="240" w:lineRule="auto"/>
        <w:jc w:val="center"/>
      </w:pPr>
      <w:r>
        <w:rPr>
          <w:sz w:val="28"/>
        </w:rPr>
        <w:lastRenderedPageBreak/>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F766ED" w:rsidRDefault="00B4480A">
            <w:pPr>
              <w:keepNext/>
              <w:keepLines/>
              <w:spacing w:after="0" w:line="240" w:lineRule="auto"/>
            </w:pPr>
            <w:r>
              <w:rPr>
                <w:sz w:val="18"/>
              </w:rPr>
              <w:t>V007</w:t>
            </w:r>
          </w:p>
        </w:tc>
        <w:tc>
          <w:tcPr>
            <w:tcW w:w="1860" w:type="dxa"/>
            <w:tcMar>
              <w:top w:w="0" w:type="dxa"/>
              <w:bottom w:w="0" w:type="dxa"/>
            </w:tcMar>
            <w:vAlign w:val="center"/>
          </w:tcPr>
          <w:p w:rsidR="00F766ED" w:rsidRDefault="00B4480A">
            <w:pPr>
              <w:keepNext/>
              <w:keepLines/>
              <w:spacing w:after="0" w:line="240" w:lineRule="auto"/>
              <w:jc w:val="right"/>
            </w:pPr>
            <w:r>
              <w:rPr>
                <w:sz w:val="18"/>
              </w:rPr>
              <w:t>0,00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
        <w:t>Škola nema nepodmirenih dospjelih obveza i redovito podmiruje sve svoje obveze.</w:t>
      </w:r>
    </w:p>
    <w:p w:rsidR="00F766ED" w:rsidRDefault="00F766ED"/>
    <w:p w:rsidR="00F766ED" w:rsidRDefault="00B4480A">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rsidR="00F766ED" w:rsidRDefault="00B4480A">
            <w:pPr>
              <w:keepNext/>
              <w:keepLines/>
              <w:spacing w:after="0" w:line="240" w:lineRule="auto"/>
            </w:pPr>
            <w:r>
              <w:rPr>
                <w:sz w:val="18"/>
              </w:rPr>
              <w:t>V009</w:t>
            </w:r>
          </w:p>
        </w:tc>
        <w:tc>
          <w:tcPr>
            <w:tcW w:w="1860" w:type="dxa"/>
            <w:tcMar>
              <w:top w:w="0" w:type="dxa"/>
              <w:bottom w:w="0" w:type="dxa"/>
            </w:tcMar>
            <w:vAlign w:val="center"/>
          </w:tcPr>
          <w:p w:rsidR="00F766ED" w:rsidRDefault="00B4480A">
            <w:pPr>
              <w:keepNext/>
              <w:keepLines/>
              <w:spacing w:after="0" w:line="240" w:lineRule="auto"/>
              <w:jc w:val="right"/>
            </w:pPr>
            <w:r>
              <w:rPr>
                <w:sz w:val="18"/>
              </w:rPr>
              <w:t>218.273,90</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
        <w:t xml:space="preserve">Stanje nedospjelih obveza na kraju izvještajnog razdoblja </w:t>
      </w:r>
      <w:r w:rsidRPr="00B4480A">
        <w:rPr>
          <w:b/>
        </w:rPr>
        <w:t>218.273,90 EUR</w:t>
      </w:r>
      <w:r>
        <w:t xml:space="preserve"> odnosi se na:</w:t>
      </w:r>
    </w:p>
    <w:p w:rsidR="00F766ED" w:rsidRDefault="00B4480A" w:rsidP="00B4480A">
      <w:pPr>
        <w:spacing w:after="0"/>
      </w:pPr>
      <w:r>
        <w:t xml:space="preserve">- 231 </w:t>
      </w:r>
      <w:r w:rsidRPr="00B4480A">
        <w:rPr>
          <w:b/>
        </w:rPr>
        <w:t>Obveze za zaposlene</w:t>
      </w:r>
      <w:r>
        <w:t xml:space="preserve"> u iznosu od 207.763,49 € tj. plaće zaposlenika, pomoćnika u nastavi</w:t>
      </w:r>
    </w:p>
    <w:p w:rsidR="00F766ED" w:rsidRDefault="00B4480A" w:rsidP="00B4480A">
      <w:pPr>
        <w:spacing w:after="0"/>
      </w:pPr>
      <w:r>
        <w:t xml:space="preserve">- 232 </w:t>
      </w:r>
      <w:r w:rsidRPr="00B4480A">
        <w:rPr>
          <w:b/>
        </w:rPr>
        <w:t>Obveze za materijalne rashode</w:t>
      </w:r>
      <w:r>
        <w:t xml:space="preserve"> 9.776,42 € tj. oporezive dnevnice, prijevoz za dolazak na posao, režijske troškove i ostali materijalni rashodi.</w:t>
      </w:r>
    </w:p>
    <w:p w:rsidR="00F766ED" w:rsidRDefault="00B4480A" w:rsidP="00B4480A">
      <w:pPr>
        <w:spacing w:after="0"/>
      </w:pPr>
      <w:r>
        <w:t xml:space="preserve">- 239 </w:t>
      </w:r>
      <w:r w:rsidRPr="00B4480A">
        <w:rPr>
          <w:b/>
        </w:rPr>
        <w:t>Ostale tekuće obveze</w:t>
      </w:r>
      <w:r>
        <w:t xml:space="preserve"> – obveze za povrat preplaćene participacije 167,00 €.</w:t>
      </w:r>
    </w:p>
    <w:p w:rsidR="00F766ED" w:rsidRDefault="00B4480A" w:rsidP="00B4480A">
      <w:pPr>
        <w:spacing w:after="0"/>
      </w:pPr>
      <w:r>
        <w:t xml:space="preserve">- 242 </w:t>
      </w:r>
      <w:r w:rsidRPr="00B4480A">
        <w:rPr>
          <w:b/>
          <w:sz w:val="20"/>
        </w:rPr>
        <w:t>Obveze za nabavu proizvedene dugotrajne imovine</w:t>
      </w:r>
      <w:r>
        <w:t>– nabava uredskog namještaja 279,98 €</w:t>
      </w:r>
    </w:p>
    <w:p w:rsidR="00F766ED" w:rsidRDefault="00B4480A" w:rsidP="00B4480A">
      <w:pPr>
        <w:spacing w:after="0"/>
      </w:pPr>
      <w:r>
        <w:t xml:space="preserve">- 276 </w:t>
      </w:r>
      <w:r w:rsidRPr="00B4480A">
        <w:rPr>
          <w:b/>
        </w:rPr>
        <w:t xml:space="preserve">Obveze za povrat u proračun </w:t>
      </w:r>
      <w:r>
        <w:t>– bolovanje na teret HZZO-a 287,01 €</w:t>
      </w:r>
    </w:p>
    <w:p w:rsidR="00F766ED" w:rsidRDefault="00B4480A">
      <w:r>
        <w:t> </w:t>
      </w:r>
    </w:p>
    <w:p w:rsidR="00F766ED" w:rsidRDefault="00B4480A">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F766ED">
        <w:trPr>
          <w:cantSplit/>
        </w:trPr>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F766ED" w:rsidRDefault="00B4480A">
            <w:pPr>
              <w:keepNext/>
              <w:keepLines/>
              <w:spacing w:after="0" w:line="240" w:lineRule="auto"/>
              <w:jc w:val="center"/>
            </w:pPr>
            <w:r>
              <w:rPr>
                <w:b/>
                <w:sz w:val="18"/>
              </w:rPr>
              <w:t>Indeks (%)</w:t>
            </w:r>
          </w:p>
        </w:tc>
      </w:tr>
      <w:tr w:rsidR="00F766ED">
        <w:trPr>
          <w:cantSplit/>
          <w:trHeight w:val="560"/>
        </w:trPr>
        <w:tc>
          <w:tcPr>
            <w:tcW w:w="700" w:type="dxa"/>
            <w:tcMar>
              <w:top w:w="0" w:type="dxa"/>
              <w:bottom w:w="0" w:type="dxa"/>
            </w:tcMar>
            <w:vAlign w:val="center"/>
          </w:tcPr>
          <w:p w:rsidR="00F766ED" w:rsidRDefault="00F766ED">
            <w:pPr>
              <w:keepNext/>
              <w:keepLines/>
              <w:spacing w:after="0" w:line="240" w:lineRule="auto"/>
            </w:pPr>
          </w:p>
        </w:tc>
        <w:tc>
          <w:tcPr>
            <w:tcW w:w="3180" w:type="dxa"/>
            <w:tcMar>
              <w:top w:w="0" w:type="dxa"/>
              <w:bottom w:w="0" w:type="dxa"/>
            </w:tcMar>
            <w:vAlign w:val="center"/>
          </w:tcPr>
          <w:p w:rsidR="00F766ED" w:rsidRDefault="00B4480A">
            <w:pPr>
              <w:keepNext/>
              <w:keepLines/>
              <w:spacing w:after="0" w:line="240" w:lineRule="auto"/>
            </w:pPr>
            <w:r>
              <w:rPr>
                <w:sz w:val="18"/>
              </w:rPr>
              <w:t>Međusobne obveze subjekata općeg proračuna</w:t>
            </w:r>
          </w:p>
        </w:tc>
        <w:tc>
          <w:tcPr>
            <w:tcW w:w="700" w:type="dxa"/>
            <w:tcMar>
              <w:top w:w="0" w:type="dxa"/>
              <w:bottom w:w="0" w:type="dxa"/>
            </w:tcMar>
            <w:vAlign w:val="center"/>
          </w:tcPr>
          <w:p w:rsidR="00F766ED" w:rsidRDefault="00B4480A">
            <w:pPr>
              <w:keepNext/>
              <w:keepLines/>
              <w:spacing w:after="0" w:line="240" w:lineRule="auto"/>
            </w:pPr>
            <w:r>
              <w:rPr>
                <w:sz w:val="18"/>
              </w:rPr>
              <w:t>V010</w:t>
            </w:r>
          </w:p>
        </w:tc>
        <w:tc>
          <w:tcPr>
            <w:tcW w:w="1860" w:type="dxa"/>
            <w:tcMar>
              <w:top w:w="0" w:type="dxa"/>
              <w:bottom w:w="0" w:type="dxa"/>
            </w:tcMar>
            <w:vAlign w:val="center"/>
          </w:tcPr>
          <w:p w:rsidR="00F766ED" w:rsidRDefault="00B4480A">
            <w:pPr>
              <w:keepNext/>
              <w:keepLines/>
              <w:spacing w:after="0" w:line="240" w:lineRule="auto"/>
              <w:jc w:val="right"/>
            </w:pPr>
            <w:r>
              <w:rPr>
                <w:sz w:val="18"/>
              </w:rPr>
              <w:t>1.284,87</w:t>
            </w:r>
          </w:p>
        </w:tc>
        <w:tc>
          <w:tcPr>
            <w:tcW w:w="700" w:type="dxa"/>
            <w:tcMar>
              <w:top w:w="0" w:type="dxa"/>
              <w:bottom w:w="0" w:type="dxa"/>
            </w:tcMar>
            <w:vAlign w:val="center"/>
          </w:tcPr>
          <w:p w:rsidR="00F766ED" w:rsidRDefault="00B4480A">
            <w:pPr>
              <w:keepNext/>
              <w:keepLines/>
              <w:spacing w:after="0" w:line="240" w:lineRule="auto"/>
              <w:jc w:val="right"/>
            </w:pPr>
            <w:r>
              <w:rPr>
                <w:sz w:val="18"/>
              </w:rPr>
              <w:t>-</w:t>
            </w:r>
          </w:p>
        </w:tc>
      </w:tr>
    </w:tbl>
    <w:p w:rsidR="00F766ED" w:rsidRDefault="00F766ED">
      <w:pPr>
        <w:spacing w:after="0"/>
      </w:pPr>
    </w:p>
    <w:p w:rsidR="00F766ED" w:rsidRDefault="00B4480A" w:rsidP="00B4480A">
      <w:pPr>
        <w:jc w:val="both"/>
      </w:pPr>
      <w:r>
        <w:t>Međusobne obveze subjekata općeg proračuna (šifra V010) 1.284,87 EUR čine bolovanja na teret HZZO-a, obveze stvorene s proračunskim korisnikom i novčana naknada zbog nezapošljavanja osoba s invaliditetom.</w:t>
      </w:r>
    </w:p>
    <w:p w:rsidR="00F766ED" w:rsidRDefault="00F766ED"/>
    <w:p w:rsidR="00B4480A" w:rsidRDefault="00B4480A"/>
    <w:p w:rsidR="00B4480A" w:rsidRDefault="00B4480A"/>
    <w:p w:rsidR="00B4480A" w:rsidRDefault="00B4480A"/>
    <w:p w:rsidR="00B4480A" w:rsidRDefault="00B4480A"/>
    <w:p w:rsidR="00B4480A" w:rsidRDefault="00B4480A"/>
    <w:p w:rsidR="00F766ED" w:rsidRDefault="00B4480A">
      <w:pPr>
        <w:keepNext/>
        <w:spacing w:line="240" w:lineRule="auto"/>
        <w:jc w:val="center"/>
      </w:pPr>
      <w:r>
        <w:rPr>
          <w:sz w:val="28"/>
        </w:rPr>
        <w:lastRenderedPageBreak/>
        <w:t>Bilješka 43.</w:t>
      </w:r>
    </w:p>
    <w:p w:rsidR="00F766ED" w:rsidRDefault="00B4480A">
      <w:pPr>
        <w:spacing w:line="240" w:lineRule="auto"/>
        <w:jc w:val="both"/>
      </w:pPr>
      <w:r>
        <w:rPr>
          <w:b/>
        </w:rPr>
        <w:t>EU izvještaj</w:t>
      </w:r>
    </w:p>
    <w:p w:rsidR="00F766ED" w:rsidRDefault="00B4480A" w:rsidP="00B4480A">
      <w:pPr>
        <w:jc w:val="both"/>
      </w:pPr>
      <w:r>
        <w:t>U okviru Operativnog programa „Učinkoviti ljudski potencijali 2021-2027“ iskazana su sredstva za provedbu projekta „Pomoćnici u nastavi“ koji se financira iz Europskog socijalnog fonda plus uz sufinanciranje Primorsko-goranske županije. </w:t>
      </w:r>
    </w:p>
    <w:p w:rsidR="00F766ED" w:rsidRDefault="00B4480A" w:rsidP="00B4480A">
      <w:pPr>
        <w:jc w:val="both"/>
      </w:pPr>
      <w:r>
        <w:t>Rashodi iskazani u izvještaju za oba izvora odnose se na rashode za zaposlene za razdoblje siječanj-lipanj 2026.g godine. U sklopu projekta škola zapošljavanja jednog pomoćnika u nastavi. Ukupno preneseni manjak iz 2025.godine u iznosu od 1.253,78 EUR odnosi se na plaću i prijevoz za mj. 12/2025., a prihod je priznat 12.01.2026.godine. Rashodi u izvještajnom razdoblju iznose 7.450,83 EUR, a ostvareni prihodi iznose 7.503,26 EUR. Rashod plaće za lipanj iznosi 1.201,35 EUR, a prihod za navedeno priznat je 10. srpnja 2026. godine. </w:t>
      </w:r>
    </w:p>
    <w:p w:rsidR="00B4480A" w:rsidRDefault="00B4480A"/>
    <w:p w:rsidR="00B4480A" w:rsidRPr="00B4480A" w:rsidRDefault="00B4480A" w:rsidP="00B4480A"/>
    <w:p w:rsidR="00B4480A" w:rsidRPr="00B4480A" w:rsidRDefault="00B4480A" w:rsidP="00B4480A"/>
    <w:p w:rsidR="00B4480A" w:rsidRDefault="00B4480A" w:rsidP="00B4480A"/>
    <w:p w:rsidR="00F766ED" w:rsidRDefault="00B4480A" w:rsidP="00B4480A">
      <w:pPr>
        <w:tabs>
          <w:tab w:val="left" w:pos="2420"/>
        </w:tabs>
      </w:pPr>
      <w:r>
        <w:tab/>
      </w:r>
    </w:p>
    <w:p w:rsidR="00B4480A" w:rsidRDefault="00B4480A" w:rsidP="00B4480A">
      <w:pPr>
        <w:tabs>
          <w:tab w:val="left" w:pos="-426"/>
        </w:tabs>
        <w:spacing w:after="0"/>
        <w:ind w:left="-284"/>
      </w:pPr>
      <w:r>
        <w:tab/>
      </w:r>
      <w:r>
        <w:tab/>
        <w:t xml:space="preserve"> Bilješke sastavila:</w:t>
      </w:r>
    </w:p>
    <w:p w:rsidR="00B4480A" w:rsidRDefault="00B4480A" w:rsidP="00B4480A">
      <w:pPr>
        <w:tabs>
          <w:tab w:val="left" w:pos="-426"/>
        </w:tabs>
        <w:spacing w:after="0"/>
        <w:ind w:left="-284"/>
      </w:pPr>
      <w:r>
        <w:t xml:space="preserve">      Eva Jurković, voditeljica računovodstva</w:t>
      </w:r>
      <w:r>
        <w:tab/>
      </w:r>
      <w:r>
        <w:tab/>
      </w:r>
      <w:r>
        <w:tab/>
      </w:r>
      <w:r>
        <w:tab/>
      </w:r>
      <w:r>
        <w:tab/>
      </w:r>
      <w:r>
        <w:tab/>
      </w:r>
      <w:r>
        <w:tab/>
      </w:r>
      <w:r>
        <w:tab/>
      </w:r>
      <w:r>
        <w:tab/>
      </w:r>
      <w:r>
        <w:tab/>
      </w:r>
      <w:r>
        <w:tab/>
      </w:r>
      <w:r>
        <w:tab/>
      </w:r>
      <w:r>
        <w:tab/>
      </w:r>
      <w:r>
        <w:tab/>
      </w:r>
      <w:r>
        <w:tab/>
      </w:r>
      <w:r>
        <w:tab/>
      </w:r>
      <w:r>
        <w:tab/>
        <w:t>Ravnateljica:</w:t>
      </w:r>
    </w:p>
    <w:p w:rsidR="00B4480A" w:rsidRDefault="00B4480A" w:rsidP="00B4480A">
      <w:pPr>
        <w:tabs>
          <w:tab w:val="left" w:pos="-426"/>
        </w:tabs>
        <w:ind w:left="-284"/>
      </w:pPr>
      <w:r>
        <w:tab/>
      </w:r>
      <w:r>
        <w:tab/>
      </w:r>
      <w:r>
        <w:tab/>
      </w:r>
      <w:r>
        <w:tab/>
      </w:r>
      <w:r>
        <w:tab/>
      </w:r>
      <w:r>
        <w:tab/>
      </w:r>
      <w:r>
        <w:tab/>
      </w:r>
      <w:r>
        <w:tab/>
      </w:r>
      <w:r>
        <w:tab/>
        <w:t xml:space="preserve">        Ingrid </w:t>
      </w:r>
      <w:proofErr w:type="spellStart"/>
      <w:r>
        <w:t>Haller</w:t>
      </w:r>
      <w:proofErr w:type="spellEnd"/>
      <w:r>
        <w:t>, prof.</w:t>
      </w:r>
    </w:p>
    <w:p w:rsidR="00B4480A" w:rsidRDefault="00B4480A" w:rsidP="00B4480A"/>
    <w:p w:rsidR="00B4480A" w:rsidRDefault="00B4480A" w:rsidP="00B4480A"/>
    <w:p w:rsidR="00B4480A" w:rsidRDefault="00B4480A" w:rsidP="00B4480A"/>
    <w:p w:rsidR="00B4480A" w:rsidRDefault="00B4480A" w:rsidP="00B4480A"/>
    <w:p w:rsidR="00B4480A" w:rsidRDefault="00B4480A" w:rsidP="00B4480A"/>
    <w:p w:rsidR="00B4480A" w:rsidRDefault="00B4480A" w:rsidP="00B4480A"/>
    <w:p w:rsidR="00B4480A" w:rsidRDefault="00B4480A" w:rsidP="00B4480A"/>
    <w:p w:rsidR="00B4480A" w:rsidRDefault="00B4480A" w:rsidP="00B4480A">
      <w:r>
        <w:t>Rijeka, 10.07.2026.</w:t>
      </w:r>
    </w:p>
    <w:p w:rsidR="00B4480A" w:rsidRPr="00B4480A" w:rsidRDefault="00B4480A" w:rsidP="00B4480A">
      <w:pPr>
        <w:tabs>
          <w:tab w:val="left" w:pos="2420"/>
        </w:tabs>
      </w:pPr>
    </w:p>
    <w:sectPr w:rsidR="00B4480A" w:rsidRPr="00B448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6ED"/>
    <w:rsid w:val="00B4480A"/>
    <w:rsid w:val="00F215BE"/>
    <w:rsid w:val="00F766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45F5CA-92BB-41A8-9A3A-AF158739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3189</Words>
  <Characters>18182</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3</cp:revision>
  <dcterms:created xsi:type="dcterms:W3CDTF">2026-07-10T06:39:00Z</dcterms:created>
  <dcterms:modified xsi:type="dcterms:W3CDTF">2026-07-15T08:54:00Z</dcterms:modified>
</cp:coreProperties>
</file>